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952" w:type="dxa"/>
        <w:jc w:val="center"/>
        <w:tblLook w:val="04A0" w:firstRow="1" w:lastRow="0" w:firstColumn="1" w:lastColumn="0" w:noHBand="0" w:noVBand="1"/>
      </w:tblPr>
      <w:tblGrid>
        <w:gridCol w:w="3780"/>
        <w:gridCol w:w="3780"/>
        <w:gridCol w:w="3392"/>
      </w:tblGrid>
      <w:tr w:rsidR="00516DB0" w:rsidTr="00516DB0">
        <w:trPr>
          <w:trHeight w:val="2078"/>
          <w:jc w:val="center"/>
        </w:trPr>
        <w:tc>
          <w:tcPr>
            <w:tcW w:w="3780" w:type="dxa"/>
            <w:vAlign w:val="center"/>
            <w:hideMark/>
          </w:tcPr>
          <w:p w:rsidR="00516DB0" w:rsidRDefault="00516DB0">
            <w:pPr>
              <w:jc w:val="center"/>
              <w:rPr>
                <w:rFonts w:ascii="Times New Roman" w:eastAsia="Times New Roman" w:hAnsi="Times New Roman" w:cs="AL-Mateen"/>
                <w:b/>
                <w:bCs/>
                <w:sz w:val="40"/>
                <w:szCs w:val="40"/>
                <w:rtl/>
                <w:lang w:eastAsia="ar-SA"/>
              </w:rPr>
            </w:pPr>
            <w:bookmarkStart w:id="0" w:name="_GoBack"/>
            <w:bookmarkEnd w:id="0"/>
            <w:r>
              <w:rPr>
                <w:rFonts w:cs="AL-Mateen" w:hint="cs"/>
                <w:b/>
                <w:bCs/>
                <w:sz w:val="40"/>
                <w:szCs w:val="40"/>
                <w:rtl/>
              </w:rPr>
              <w:t>المملكة العربية السعودية</w:t>
            </w:r>
          </w:p>
          <w:p w:rsidR="00516DB0" w:rsidRDefault="00516DB0">
            <w:pPr>
              <w:jc w:val="center"/>
              <w:rPr>
                <w:rFonts w:ascii="Times New Roman" w:eastAsia="Times New Roman" w:hAnsi="Times New Roman" w:cs="AL-Mohanad"/>
                <w:b/>
                <w:bCs/>
                <w:sz w:val="40"/>
                <w:szCs w:val="40"/>
                <w:rtl/>
                <w:lang w:eastAsia="ar-SA"/>
              </w:rPr>
            </w:pPr>
            <w:r>
              <w:rPr>
                <w:rFonts w:cs="AL-Mateen" w:hint="cs"/>
                <w:b/>
                <w:bCs/>
                <w:sz w:val="40"/>
                <w:szCs w:val="40"/>
                <w:rtl/>
              </w:rPr>
              <w:t>وزارة التعليم العالي</w:t>
            </w:r>
          </w:p>
        </w:tc>
        <w:tc>
          <w:tcPr>
            <w:tcW w:w="3780" w:type="dxa"/>
            <w:vAlign w:val="center"/>
            <w:hideMark/>
          </w:tcPr>
          <w:p w:rsidR="00516DB0" w:rsidRDefault="00516DB0">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rtl/>
              </w:rPr>
              <w:drawing>
                <wp:anchor distT="0" distB="0" distL="114300" distR="114300" simplePos="0" relativeHeight="251665408" behindDoc="0" locked="0" layoutInCell="1" allowOverlap="1">
                  <wp:simplePos x="0" y="0"/>
                  <wp:positionH relativeFrom="column">
                    <wp:posOffset>410845</wp:posOffset>
                  </wp:positionH>
                  <wp:positionV relativeFrom="paragraph">
                    <wp:posOffset>1270</wp:posOffset>
                  </wp:positionV>
                  <wp:extent cx="1481455" cy="1257300"/>
                  <wp:effectExtent l="0" t="0" r="4445" b="0"/>
                  <wp:wrapSquare wrapText="bothSides"/>
                  <wp:docPr id="3" name="صورة 3" descr="الوصف: G:\يسلم النهدي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الوصف: G:\يسلم النهدي0.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1455" cy="1257300"/>
                          </a:xfrm>
                          <a:prstGeom prst="rect">
                            <a:avLst/>
                          </a:prstGeom>
                          <a:noFill/>
                        </pic:spPr>
                      </pic:pic>
                    </a:graphicData>
                  </a:graphic>
                  <wp14:sizeRelH relativeFrom="page">
                    <wp14:pctWidth>0</wp14:pctWidth>
                  </wp14:sizeRelH>
                  <wp14:sizeRelV relativeFrom="page">
                    <wp14:pctHeight>0</wp14:pctHeight>
                  </wp14:sizeRelV>
                </wp:anchor>
              </w:drawing>
            </w:r>
          </w:p>
        </w:tc>
        <w:tc>
          <w:tcPr>
            <w:tcW w:w="3392" w:type="dxa"/>
            <w:vAlign w:val="center"/>
            <w:hideMark/>
          </w:tcPr>
          <w:p w:rsidR="00516DB0" w:rsidRDefault="00516DB0" w:rsidP="00516DB0">
            <w:pPr>
              <w:spacing w:line="240" w:lineRule="auto"/>
              <w:jc w:val="center"/>
              <w:rPr>
                <w:rFonts w:ascii="Times New Roman" w:eastAsia="Times New Roman" w:hAnsi="Times New Roman" w:cs="AL-Mateen"/>
                <w:b/>
                <w:bCs/>
                <w:sz w:val="40"/>
                <w:szCs w:val="40"/>
                <w:rtl/>
                <w:lang w:eastAsia="ar-SA"/>
              </w:rPr>
            </w:pPr>
            <w:r>
              <w:rPr>
                <w:rFonts w:cs="AL-Mateen" w:hint="cs"/>
                <w:b/>
                <w:bCs/>
                <w:sz w:val="40"/>
                <w:szCs w:val="40"/>
                <w:rtl/>
              </w:rPr>
              <w:t>جامعة نجران</w:t>
            </w:r>
          </w:p>
          <w:p w:rsidR="00516DB0" w:rsidRDefault="00516DB0" w:rsidP="00516DB0">
            <w:pPr>
              <w:spacing w:line="240" w:lineRule="auto"/>
              <w:jc w:val="center"/>
              <w:rPr>
                <w:rFonts w:cs="AL-Mohanad"/>
                <w:b/>
                <w:bCs/>
                <w:sz w:val="40"/>
                <w:szCs w:val="40"/>
                <w:rtl/>
              </w:rPr>
            </w:pPr>
            <w:r>
              <w:rPr>
                <w:rFonts w:cs="AL-Mateen" w:hint="cs"/>
                <w:b/>
                <w:bCs/>
                <w:sz w:val="36"/>
                <w:szCs w:val="36"/>
                <w:rtl/>
              </w:rPr>
              <w:t>كلية العلوم والآداب بشرورة</w:t>
            </w:r>
          </w:p>
          <w:p w:rsidR="00516DB0" w:rsidRPr="00516DB0" w:rsidRDefault="00516DB0" w:rsidP="00516DB0">
            <w:pPr>
              <w:spacing w:line="240" w:lineRule="auto"/>
              <w:jc w:val="center"/>
              <w:rPr>
                <w:rFonts w:ascii="Times New Roman" w:eastAsia="Times New Roman" w:hAnsi="Times New Roman" w:cs="AL-Mohanad Bold"/>
                <w:b/>
                <w:bCs/>
                <w:sz w:val="40"/>
                <w:szCs w:val="40"/>
                <w:lang w:eastAsia="ar-SA"/>
              </w:rPr>
            </w:pPr>
            <w:r w:rsidRPr="00516DB0">
              <w:rPr>
                <w:rFonts w:cs="AL-Mohanad Bold" w:hint="cs"/>
                <w:sz w:val="24"/>
                <w:szCs w:val="24"/>
                <w:rtl/>
              </w:rPr>
              <w:t>قسم التربية ورياض الأطفال</w:t>
            </w:r>
          </w:p>
        </w:tc>
      </w:tr>
    </w:tbl>
    <w:p w:rsidR="00516DB0" w:rsidRDefault="00516DB0" w:rsidP="00516DB0">
      <w:pPr>
        <w:pStyle w:val="a7"/>
      </w:pPr>
      <w:r>
        <w:rPr>
          <w:noProof/>
        </w:rPr>
        <mc:AlternateContent>
          <mc:Choice Requires="wps">
            <w:drawing>
              <wp:anchor distT="0" distB="0" distL="114300" distR="114300" simplePos="0" relativeHeight="251663360" behindDoc="0" locked="0" layoutInCell="1" allowOverlap="1" wp14:anchorId="172B6F67" wp14:editId="785D7A89">
                <wp:simplePos x="0" y="0"/>
                <wp:positionH relativeFrom="column">
                  <wp:posOffset>2348230</wp:posOffset>
                </wp:positionH>
                <wp:positionV relativeFrom="paragraph">
                  <wp:posOffset>-297180</wp:posOffset>
                </wp:positionV>
                <wp:extent cx="1375410" cy="1129030"/>
                <wp:effectExtent l="0" t="0" r="0" b="0"/>
                <wp:wrapNone/>
                <wp:docPr id="5" name="مربع ن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1129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DB0" w:rsidRDefault="00516DB0" w:rsidP="00516DB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2B6F67" id="_x0000_t202" coordsize="21600,21600" o:spt="202" path="m,l,21600r21600,l21600,xe">
                <v:stroke joinstyle="miter"/>
                <v:path gradientshapeok="t" o:connecttype="rect"/>
              </v:shapetype>
              <v:shape id="مربع نص 5" o:spid="_x0000_s1026" type="#_x0000_t202" style="position:absolute;left:0;text-align:left;margin-left:184.9pt;margin-top:-23.4pt;width:108.3pt;height:8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" stroked="f">
                <v:textbox>
                  <w:txbxContent>
                    <w:p w:rsidR="00516DB0" w:rsidRDefault="00516DB0" w:rsidP="00516DB0">
                      <w:pPr>
                        <w:jc w:val="center"/>
                      </w:pPr>
                    </w:p>
                  </w:txbxContent>
                </v:textbox>
              </v:shape>
            </w:pict>
          </mc:Fallback>
        </mc:AlternateContent>
      </w:r>
    </w:p>
    <w:p w:rsidR="00C42B0A" w:rsidRDefault="00C42B0A" w:rsidP="00354B7D">
      <w:pPr>
        <w:pStyle w:val="a3"/>
        <w:bidi/>
        <w:jc w:val="both"/>
        <w:rPr>
          <w:rFonts w:ascii="Traditional Arabic" w:hAnsi="Traditional Arabic" w:cs="Traditional Arabic"/>
          <w:sz w:val="28"/>
          <w:szCs w:val="28"/>
          <w:rtl/>
        </w:rPr>
      </w:pPr>
    </w:p>
    <w:p w:rsidR="00970B7D" w:rsidRDefault="00C42B0A" w:rsidP="00C42B0A">
      <w:pPr>
        <w:pStyle w:val="a3"/>
        <w:bidi/>
        <w:jc w:val="center"/>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p>
    <w:p w:rsidR="00970B7D" w:rsidRDefault="00970B7D" w:rsidP="00970B7D">
      <w:pPr>
        <w:pStyle w:val="a3"/>
        <w:bidi/>
        <w:jc w:val="center"/>
        <w:rPr>
          <w:rFonts w:ascii="Traditional Arabic" w:hAnsi="Traditional Arabic" w:cs="Traditional Arabic"/>
          <w:sz w:val="28"/>
          <w:szCs w:val="28"/>
          <w:rtl/>
        </w:rPr>
      </w:pPr>
    </w:p>
    <w:p w:rsidR="00CE53E1" w:rsidRPr="0076563C" w:rsidRDefault="0076563C" w:rsidP="0076563C">
      <w:pPr>
        <w:pStyle w:val="a3"/>
        <w:bidi/>
        <w:jc w:val="center"/>
        <w:rPr>
          <w:rFonts w:asciiTheme="majorBidi" w:hAnsiTheme="majorBidi" w:cstheme="majorBidi"/>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rFonts w:ascii="Simplified Arabic" w:hAnsi="Simplified Arabic" w:cs="Bader" w:hint="cs"/>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التدريس</w:t>
      </w:r>
      <w:r w:rsidR="00CE53E1" w:rsidRPr="00516DB0">
        <w:rPr>
          <w:rFonts w:ascii="Simplified Arabic" w:hAnsi="Simplified Arabic" w:cs="Bader" w:hint="cs"/>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w:t>
      </w:r>
      <w:r>
        <w:rPr>
          <w:rFonts w:ascii="Simplified Arabic" w:hAnsi="Simplified Arabic" w:cs="Bader" w:hint="cs"/>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ال</w:t>
      </w:r>
      <w:r w:rsidR="00CE53E1" w:rsidRPr="00516DB0">
        <w:rPr>
          <w:rFonts w:ascii="Simplified Arabic" w:hAnsi="Simplified Arabic" w:cs="Bader" w:hint="cs"/>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قائم على نموذج أبعاد التعلم </w:t>
      </w:r>
      <w:r>
        <w:rPr>
          <w:rFonts w:ascii="Simplified Arabic" w:hAnsi="Simplified Arabic" w:cs="Bader" w:hint="cs"/>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لمارزانو</w:t>
      </w:r>
    </w:p>
    <w:p w:rsidR="0076563C" w:rsidRPr="00516DB0" w:rsidRDefault="0076563C" w:rsidP="0076563C">
      <w:pPr>
        <w:pStyle w:val="a3"/>
        <w:bidi/>
        <w:jc w:val="center"/>
        <w:rPr>
          <w:rFonts w:asciiTheme="minorBidi" w:hAnsiTheme="minorBidi" w:cstheme="minorBidi"/>
          <w:b/>
          <w:sz w:val="72"/>
          <w:szCs w:val="72"/>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rFonts w:ascii="Simplified Arabic" w:hAnsi="Simplified Arabic" w:cs="Bader" w:hint="cs"/>
          <w:b/>
          <w:bCs/>
          <w:sz w:val="40"/>
          <w:szCs w:val="40"/>
          <w:rtl/>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كيف نجعل التعلُّم متعة</w:t>
      </w:r>
    </w:p>
    <w:p w:rsidR="00C42B0A" w:rsidRPr="00516DB0" w:rsidRDefault="00A842BF" w:rsidP="00CE53E1">
      <w:pPr>
        <w:pStyle w:val="a3"/>
        <w:bidi/>
        <w:jc w:val="center"/>
        <w:rPr>
          <w:rFonts w:ascii="Traditional Arabic" w:hAnsi="Traditional Arabic" w:cs="Al-Mothnna"/>
          <w:b/>
          <w:sz w:val="96"/>
          <w:szCs w:val="96"/>
          <w:rtl/>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Pr>
          <w:rFonts w:ascii="Traditional Arabic" w:hAnsi="Traditional Arabic" w:cs="Al-Mothnna" w:hint="cs"/>
          <w:b/>
          <w:sz w:val="96"/>
          <w:szCs w:val="96"/>
          <w:rtl/>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المادة العلمية</w:t>
      </w:r>
    </w:p>
    <w:p w:rsidR="00516DB0" w:rsidRDefault="00516DB0" w:rsidP="00516DB0">
      <w:pPr>
        <w:jc w:val="center"/>
        <w:rPr>
          <w:rFonts w:ascii="Traditional Arabic" w:hAnsi="Traditional Arabic" w:cs="Bader"/>
          <w:sz w:val="40"/>
          <w:szCs w:val="40"/>
          <w:rtl/>
        </w:rPr>
      </w:pPr>
    </w:p>
    <w:p w:rsidR="00C42B0A" w:rsidRPr="00516DB0" w:rsidRDefault="00516DB0" w:rsidP="00516DB0">
      <w:pPr>
        <w:jc w:val="center"/>
        <w:rPr>
          <w:rFonts w:ascii="Traditional Arabic" w:hAnsi="Traditional Arabic" w:cs="Bader"/>
          <w:sz w:val="40"/>
          <w:szCs w:val="40"/>
          <w:rtl/>
        </w:rPr>
      </w:pPr>
      <w:r w:rsidRPr="00516DB0">
        <w:rPr>
          <w:rFonts w:ascii="Traditional Arabic" w:hAnsi="Traditional Arabic" w:cs="Bader" w:hint="cs"/>
          <w:sz w:val="40"/>
          <w:szCs w:val="40"/>
          <w:rtl/>
        </w:rPr>
        <w:t>إعداد/</w:t>
      </w:r>
    </w:p>
    <w:p w:rsidR="00516DB0" w:rsidRPr="00516DB0" w:rsidRDefault="00516DB0" w:rsidP="00516DB0">
      <w:pPr>
        <w:jc w:val="center"/>
        <w:rPr>
          <w:rFonts w:ascii="Traditional Arabic" w:eastAsia="Times New Roman" w:hAnsi="Traditional Arabic" w:cs="Bader"/>
          <w:sz w:val="40"/>
          <w:szCs w:val="40"/>
          <w:rtl/>
        </w:rPr>
      </w:pPr>
      <w:r w:rsidRPr="00516DB0">
        <w:rPr>
          <w:rFonts w:ascii="Traditional Arabic" w:hAnsi="Traditional Arabic" w:cs="Bader" w:hint="cs"/>
          <w:sz w:val="40"/>
          <w:szCs w:val="40"/>
          <w:rtl/>
        </w:rPr>
        <w:t>د. علي بن حمد علامي رياني</w:t>
      </w:r>
    </w:p>
    <w:p w:rsidR="00516DB0" w:rsidRDefault="00516DB0">
      <w:pPr>
        <w:bidi w:val="0"/>
        <w:rPr>
          <w:rFonts w:ascii="Traditional Arabic" w:eastAsia="Times New Roman" w:hAnsi="Traditional Arabic" w:cs="Traditional Arabic"/>
          <w:sz w:val="28"/>
          <w:szCs w:val="28"/>
        </w:rPr>
      </w:pPr>
      <w:r>
        <w:rPr>
          <w:rFonts w:ascii="Traditional Arabic" w:eastAsia="Times New Roman" w:hAnsi="Traditional Arabic" w:cs="Traditional Arabic"/>
          <w:sz w:val="28"/>
          <w:szCs w:val="28"/>
          <w:rtl/>
        </w:rPr>
        <w:br w:type="page"/>
      </w:r>
    </w:p>
    <w:p w:rsidR="005E717D" w:rsidRPr="00811E41" w:rsidRDefault="005E717D" w:rsidP="00C42B0A">
      <w:pPr>
        <w:rPr>
          <w:rFonts w:ascii="Traditional Arabic" w:hAnsi="Traditional Arabic" w:cs="Traditional Arabic"/>
          <w:b/>
          <w:bCs/>
          <w:sz w:val="28"/>
          <w:szCs w:val="28"/>
          <w:rtl/>
        </w:rPr>
      </w:pPr>
      <w:r w:rsidRPr="00811E41">
        <w:rPr>
          <w:rFonts w:ascii="Traditional Arabic" w:hAnsi="Traditional Arabic" w:cs="Traditional Arabic" w:hint="cs"/>
          <w:b/>
          <w:bCs/>
          <w:sz w:val="28"/>
          <w:szCs w:val="28"/>
          <w:rtl/>
        </w:rPr>
        <w:lastRenderedPageBreak/>
        <w:t>مقدمة</w:t>
      </w:r>
    </w:p>
    <w:p w:rsidR="00C16E89" w:rsidRPr="00354B7D" w:rsidRDefault="00C16E89" w:rsidP="004036D4">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قدم  روبرت مارز</w:t>
      </w:r>
      <w:r w:rsidR="00811E41">
        <w:rPr>
          <w:rFonts w:ascii="Traditional Arabic" w:hAnsi="Traditional Arabic" w:cs="Traditional Arabic"/>
          <w:sz w:val="28"/>
          <w:szCs w:val="28"/>
          <w:rtl/>
        </w:rPr>
        <w:t>انو وآخرون  نموذجًا تعليميًا ن</w:t>
      </w:r>
      <w:r w:rsidR="00811E41">
        <w:rPr>
          <w:rFonts w:ascii="Traditional Arabic" w:hAnsi="Traditional Arabic" w:cs="Traditional Arabic" w:hint="cs"/>
          <w:sz w:val="28"/>
          <w:szCs w:val="28"/>
          <w:rtl/>
        </w:rPr>
        <w:t>شأ</w:t>
      </w:r>
      <w:r w:rsidRPr="00354B7D">
        <w:rPr>
          <w:rFonts w:ascii="Traditional Arabic" w:hAnsi="Traditional Arabic" w:cs="Traditional Arabic"/>
          <w:sz w:val="28"/>
          <w:szCs w:val="28"/>
          <w:rtl/>
        </w:rPr>
        <w:t xml:space="preserve"> في ضوء نتائج بحوث التعلم المعرفي وأطلق عليـــه نموذج أبعاد التعلم</w:t>
      </w:r>
      <w:r w:rsidR="004036D4">
        <w:rPr>
          <w:rFonts w:ascii="Traditional Arabic" w:hAnsi="Traditional Arabic" w:cs="Traditional Arabic" w:hint="cs"/>
          <w:sz w:val="28"/>
          <w:szCs w:val="28"/>
          <w:rtl/>
        </w:rPr>
        <w:t xml:space="preserve"> </w:t>
      </w:r>
      <w:r w:rsidRPr="00354B7D">
        <w:rPr>
          <w:rFonts w:ascii="Traditional Arabic" w:hAnsi="Traditional Arabic" w:cs="Traditional Arabic"/>
          <w:sz w:val="28"/>
          <w:szCs w:val="28"/>
          <w:rtl/>
        </w:rPr>
        <w:t xml:space="preserve"> </w:t>
      </w:r>
      <w:r w:rsidR="004036D4" w:rsidRPr="00354B7D">
        <w:rPr>
          <w:rFonts w:ascii="Traditional Arabic" w:hAnsi="Traditional Arabic" w:cs="Traditional Arabic"/>
          <w:sz w:val="28"/>
          <w:szCs w:val="28"/>
        </w:rPr>
        <w:t>Model</w:t>
      </w:r>
      <w:r>
        <w:rPr>
          <w:rFonts w:ascii="Traditional Arabic" w:hAnsi="Traditional Arabic" w:cs="Traditional Arabic" w:hint="cs"/>
          <w:sz w:val="28"/>
          <w:szCs w:val="28"/>
          <w:rtl/>
        </w:rPr>
        <w:t xml:space="preserve"> </w:t>
      </w:r>
      <w:r w:rsidR="004036D4" w:rsidRPr="00354B7D">
        <w:rPr>
          <w:rFonts w:ascii="Traditional Arabic" w:hAnsi="Traditional Arabic" w:cs="Traditional Arabic"/>
          <w:sz w:val="28"/>
          <w:szCs w:val="28"/>
        </w:rPr>
        <w:t>Dimension</w:t>
      </w:r>
      <w:r w:rsidR="004036D4">
        <w:rPr>
          <w:rFonts w:ascii="Traditional Arabic" w:hAnsi="Traditional Arabic" w:cs="Traditional Arabic"/>
          <w:sz w:val="28"/>
          <w:szCs w:val="28"/>
        </w:rPr>
        <w:t>s</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Learning</w:t>
      </w:r>
      <w:r w:rsidRPr="00354B7D">
        <w:rPr>
          <w:rFonts w:ascii="Traditional Arabic" w:hAnsi="Traditional Arabic" w:cs="Traditional Arabic"/>
          <w:sz w:val="28"/>
          <w:szCs w:val="28"/>
          <w:rtl/>
        </w:rPr>
        <w:t xml:space="preserve">  ويستطيع أن يستخدمه المعلمون في مرحلة رياض الأطفال حتى نهاية المرحلة الثانوية، والهدف النهائي للنموذج أن يصبح التلاميذ لديهم القدرة على تطوير أنفسهم على نحو يجعلهم قادرين على الاستمرار في التعلم خلال حياتهم.</w:t>
      </w:r>
    </w:p>
    <w:p w:rsidR="00D21D5F" w:rsidRPr="002D408D" w:rsidRDefault="00D21D5F" w:rsidP="004036D4">
      <w:pPr>
        <w:rPr>
          <w:rFonts w:ascii="Traditional Arabic" w:eastAsia="Calibri" w:hAnsi="Traditional Arabic" w:cs="Traditional Arabic"/>
          <w:sz w:val="28"/>
          <w:szCs w:val="28"/>
          <w:u w:val="single"/>
          <w:rtl/>
        </w:rPr>
      </w:pPr>
      <w:r w:rsidRPr="004036D4">
        <w:rPr>
          <w:rFonts w:ascii="Traditional Arabic" w:hAnsi="Traditional Arabic" w:cs="Traditional Arabic" w:hint="cs"/>
          <w:b/>
          <w:bCs/>
          <w:sz w:val="28"/>
          <w:szCs w:val="28"/>
          <w:u w:val="single"/>
          <w:rtl/>
        </w:rPr>
        <w:t xml:space="preserve">تعريف نموذج أبعاد </w:t>
      </w:r>
      <w:r w:rsidRPr="004036D4">
        <w:rPr>
          <w:rFonts w:ascii="Traditional Arabic" w:eastAsia="Calibri" w:hAnsi="Traditional Arabic" w:cs="Traditional Arabic" w:hint="cs"/>
          <w:b/>
          <w:bCs/>
          <w:sz w:val="28"/>
          <w:szCs w:val="28"/>
          <w:u w:val="single"/>
          <w:rtl/>
        </w:rPr>
        <w:t>التعلُّم (</w:t>
      </w:r>
      <w:r w:rsidRPr="004036D4">
        <w:rPr>
          <w:rFonts w:ascii="Traditional Arabic" w:eastAsia="Calibri" w:hAnsi="Traditional Arabic" w:cs="Traditional Arabic"/>
          <w:b/>
          <w:bCs/>
          <w:sz w:val="28"/>
          <w:szCs w:val="28"/>
          <w:u w:val="single"/>
        </w:rPr>
        <w:t>Learning Dimensions Model</w:t>
      </w:r>
      <w:r w:rsidRPr="004036D4">
        <w:rPr>
          <w:rFonts w:ascii="Traditional Arabic" w:eastAsia="Calibri" w:hAnsi="Traditional Arabic" w:cs="Traditional Arabic" w:hint="cs"/>
          <w:b/>
          <w:bCs/>
          <w:sz w:val="28"/>
          <w:szCs w:val="28"/>
          <w:u w:val="single"/>
          <w:rtl/>
        </w:rPr>
        <w:t>):</w:t>
      </w:r>
    </w:p>
    <w:p w:rsidR="00D21D5F" w:rsidRDefault="00D21D5F" w:rsidP="00D21D5F">
      <w:pPr>
        <w:tabs>
          <w:tab w:val="left" w:pos="26"/>
        </w:tabs>
        <w:spacing w:after="0" w:line="240" w:lineRule="auto"/>
        <w:ind w:left="26" w:right="311" w:hanging="26"/>
        <w:jc w:val="both"/>
        <w:rPr>
          <w:rFonts w:ascii="Traditional Arabic" w:hAnsi="Traditional Arabic" w:cs="Traditional Arabic"/>
          <w:sz w:val="28"/>
          <w:szCs w:val="28"/>
          <w:rtl/>
        </w:rPr>
      </w:pPr>
      <w:r>
        <w:rPr>
          <w:rFonts w:ascii="Traditional Arabic" w:hAnsi="Traditional Arabic" w:cs="Traditional Arabic" w:hint="cs"/>
          <w:sz w:val="28"/>
          <w:szCs w:val="28"/>
          <w:rtl/>
        </w:rPr>
        <w:t>عرَّف مارزانو نموذجه بأنه: "نموذج تدريس صفي يتضمن كيفية التخطيط للدروس وتنفيذها وتصميم المنهج التعليمي وتقويم الأداء للتلاميذ، ويقوم النموذج على مسلمة تنص على أن: عملية التعلم تتطلب التفاعل بين خمسة انماط (أبعاد) من التعلُّم هي: الاتجاهات والإدراكات الإيجابية عن التعلُّم، واكتساب المعرفة وتكاملها، وتوسيع المعرفة وتنقيتها وتكاملها، واستخدام المعرفة بشكلٍ ذي معنى، واستخدام عادات العقل المنتجة" (مارزانو، 2000، 7، 1992،  )</w:t>
      </w:r>
    </w:p>
    <w:p w:rsidR="00D21D5F" w:rsidRDefault="00D21D5F" w:rsidP="00D21D5F">
      <w:pPr>
        <w:pStyle w:val="a3"/>
        <w:bidi/>
        <w:jc w:val="both"/>
        <w:rPr>
          <w:rFonts w:ascii="Traditional Arabic" w:hAnsi="Traditional Arabic" w:cs="Traditional Arabic"/>
          <w:sz w:val="28"/>
          <w:szCs w:val="28"/>
        </w:rPr>
      </w:pPr>
      <w:r>
        <w:rPr>
          <w:rFonts w:ascii="Traditional Arabic" w:hAnsi="Traditional Arabic" w:cs="Traditional Arabic" w:hint="cs"/>
          <w:sz w:val="28"/>
          <w:szCs w:val="28"/>
          <w:rtl/>
        </w:rPr>
        <w:t>ويعتبر نموذج أبعاد التعلم من النماذج التي تنظر إلى التعلم على أنه عمليات تتم داخل مخ المتعلِّم لخلق المعنى، ولذا يجب على المعلمين أن يبنوا تدريسهم أو يُنظمونه حول عملية التعلُّم، وهذه العملية لها مجموعة أبعاد يُطلق عليها أبعاد التعلُّم (كوجك، 208، 103).</w:t>
      </w:r>
    </w:p>
    <w:p w:rsidR="00D21D5F" w:rsidRDefault="00D21D5F" w:rsidP="00D21D5F">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وقد حقق النموذج نتائج إيجابية تدعمه، حيث أشارت نتائج العديد من البحوث والدراسات التي أجريت في موضوع أبعاد التعلُّم إلى الآثار الإيجابية لهذا النموذج في التدريس على مجالاتٍ عديدة من العملية التعليمية.</w:t>
      </w:r>
    </w:p>
    <w:p w:rsidR="00E216FC" w:rsidRDefault="00E216FC" w:rsidP="00E216FC">
      <w:pPr>
        <w:pStyle w:val="a3"/>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ويقوم نموذج مارزانو لأبعاد التعلُّم على عدة مسلَّمات أساسية تتمثل في ما يلي:</w:t>
      </w:r>
    </w:p>
    <w:p w:rsidR="00E216FC" w:rsidRDefault="00E216FC" w:rsidP="00E216FC">
      <w:pPr>
        <w:pStyle w:val="a3"/>
        <w:numPr>
          <w:ilvl w:val="0"/>
          <w:numId w:val="33"/>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ينبغي أن يعكس التعليم أفضل ما نعرفه عن كيفية حدوث عملية التعلُّم.</w:t>
      </w:r>
    </w:p>
    <w:p w:rsidR="00E216FC" w:rsidRDefault="00E216FC" w:rsidP="00E216FC">
      <w:pPr>
        <w:pStyle w:val="a3"/>
        <w:numPr>
          <w:ilvl w:val="0"/>
          <w:numId w:val="33"/>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يتطلب التعلُّم نسقاً مركباً من عمليات التفاعل تضم خمسة أنواع من التفكير (أبعاد التعلُّم المختلفة).</w:t>
      </w:r>
    </w:p>
    <w:p w:rsidR="00E216FC" w:rsidRDefault="00E216FC" w:rsidP="00E216FC">
      <w:pPr>
        <w:pStyle w:val="a3"/>
        <w:numPr>
          <w:ilvl w:val="0"/>
          <w:numId w:val="33"/>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التعلُّم الفعَّال يحدث من خلال مرور المتعلِّم بمهام ومشكلات حقيقية مرتبطة بخبراته الحياتية.</w:t>
      </w:r>
    </w:p>
    <w:p w:rsidR="00E216FC" w:rsidRDefault="00E216FC" w:rsidP="00E216FC">
      <w:pPr>
        <w:pStyle w:val="a3"/>
        <w:numPr>
          <w:ilvl w:val="0"/>
          <w:numId w:val="33"/>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لا بد أن يتضمن منهج التعليم من رياض الأطفال إلى نهاية المرحلة الثانوية تدريساً صريحاً للاتجاهات والإدراكات والقدرات العقلية العالية المرتبطة بخبراته الحياتية، والعادات العقلية التي تيسِّر التعلُّم.</w:t>
      </w:r>
    </w:p>
    <w:p w:rsidR="00E216FC" w:rsidRDefault="00E216FC" w:rsidP="00E216FC">
      <w:pPr>
        <w:pStyle w:val="a3"/>
        <w:numPr>
          <w:ilvl w:val="0"/>
          <w:numId w:val="33"/>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يوجد مدخلين للتعليم أحدهما متمركز حول المعلم، والآخر متمركز حول المتعلِّم.</w:t>
      </w:r>
    </w:p>
    <w:p w:rsidR="00E216FC" w:rsidRDefault="00E216FC" w:rsidP="00E216FC">
      <w:pPr>
        <w:pStyle w:val="a3"/>
        <w:numPr>
          <w:ilvl w:val="0"/>
          <w:numId w:val="33"/>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ينبغي أن يُركَّز التقويم على استخدام المعرفة وعمليات التفكير وليس على المستويات الدنيا كالحفظ والتذكُّر.</w:t>
      </w:r>
    </w:p>
    <w:p w:rsidR="00D21D5F" w:rsidRPr="00CE53E1" w:rsidRDefault="00D21D5F" w:rsidP="00D21D5F">
      <w:pPr>
        <w:rPr>
          <w:rFonts w:ascii="Traditional Arabic" w:hAnsi="Traditional Arabic" w:cs="Traditional Arabic"/>
          <w:b/>
          <w:bCs/>
          <w:sz w:val="28"/>
          <w:szCs w:val="28"/>
          <w:rtl/>
        </w:rPr>
      </w:pPr>
      <w:r w:rsidRPr="00CE53E1">
        <w:rPr>
          <w:rFonts w:ascii="Traditional Arabic" w:hAnsi="Traditional Arabic" w:cs="Traditional Arabic" w:hint="cs"/>
          <w:b/>
          <w:bCs/>
          <w:sz w:val="28"/>
          <w:szCs w:val="28"/>
          <w:rtl/>
        </w:rPr>
        <w:t xml:space="preserve">  ما هي هذه الأبعاد الخمسة للتعلُّم؟</w:t>
      </w:r>
    </w:p>
    <w:p w:rsidR="00D21D5F" w:rsidRPr="00354B7D" w:rsidRDefault="00D21D5F" w:rsidP="00D21D5F">
      <w:pPr>
        <w:pStyle w:val="a3"/>
        <w:numPr>
          <w:ilvl w:val="0"/>
          <w:numId w:val="2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البعد الأول: الاتجاهات والإدراكات الإيجابية نحو التعلم: </w:t>
      </w:r>
      <w:r w:rsidRPr="00354B7D">
        <w:rPr>
          <w:rFonts w:ascii="Traditional Arabic" w:hAnsi="Traditional Arabic" w:cs="Traditional Arabic"/>
          <w:sz w:val="28"/>
          <w:szCs w:val="28"/>
        </w:rPr>
        <w:t>Positive</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Attitudes</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and</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Perceptions</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Toward</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Learning</w:t>
      </w:r>
      <w:r w:rsidRPr="00354B7D">
        <w:rPr>
          <w:rFonts w:ascii="Traditional Arabic" w:hAnsi="Traditional Arabic" w:cs="Traditional Arabic"/>
          <w:sz w:val="28"/>
          <w:szCs w:val="28"/>
          <w:rtl/>
        </w:rPr>
        <w:t xml:space="preserve"> </w:t>
      </w:r>
    </w:p>
    <w:p w:rsidR="00D21D5F" w:rsidRDefault="00D21D5F" w:rsidP="00D21D5F">
      <w:pPr>
        <w:pStyle w:val="a3"/>
        <w:numPr>
          <w:ilvl w:val="0"/>
          <w:numId w:val="2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البعد الثاني: اكتساب و تكامل المعرفة </w:t>
      </w:r>
      <w:r w:rsidRPr="00354B7D">
        <w:rPr>
          <w:rFonts w:ascii="Traditional Arabic" w:hAnsi="Traditional Arabic" w:cs="Traditional Arabic"/>
          <w:sz w:val="28"/>
          <w:szCs w:val="28"/>
        </w:rPr>
        <w:t>Acquisition</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and</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Integration</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of</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Knowledge</w:t>
      </w:r>
      <w:r w:rsidRPr="00354B7D">
        <w:rPr>
          <w:rFonts w:ascii="Traditional Arabic" w:hAnsi="Traditional Arabic" w:cs="Traditional Arabic"/>
          <w:sz w:val="28"/>
          <w:szCs w:val="28"/>
          <w:rtl/>
        </w:rPr>
        <w:t xml:space="preserve"> </w:t>
      </w:r>
    </w:p>
    <w:p w:rsidR="00D21D5F" w:rsidRPr="00354B7D" w:rsidRDefault="00D21D5F" w:rsidP="00D21D5F">
      <w:pPr>
        <w:pStyle w:val="a3"/>
        <w:numPr>
          <w:ilvl w:val="0"/>
          <w:numId w:val="2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lastRenderedPageBreak/>
        <w:t xml:space="preserve">البعد الثالث: تعميق المعرفة و صقلها: </w:t>
      </w:r>
      <w:r w:rsidRPr="00354B7D">
        <w:rPr>
          <w:rFonts w:ascii="Traditional Arabic" w:hAnsi="Traditional Arabic" w:cs="Traditional Arabic"/>
          <w:sz w:val="28"/>
          <w:szCs w:val="28"/>
        </w:rPr>
        <w:t>Extending</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and</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Refining</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Knowledge</w:t>
      </w:r>
    </w:p>
    <w:p w:rsidR="00D21D5F" w:rsidRDefault="00D21D5F" w:rsidP="00D21D5F">
      <w:pPr>
        <w:pStyle w:val="a3"/>
        <w:numPr>
          <w:ilvl w:val="0"/>
          <w:numId w:val="2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البعد الرابع: الاستخدام ذو المعنى للمعرفة:</w:t>
      </w:r>
      <w:r w:rsidRPr="00354B7D">
        <w:rPr>
          <w:rFonts w:ascii="Traditional Arabic" w:hAnsi="Traditional Arabic" w:cs="Traditional Arabic"/>
          <w:sz w:val="28"/>
          <w:szCs w:val="28"/>
        </w:rPr>
        <w:t>Using</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Knowledge</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Meaningfully</w:t>
      </w:r>
      <w:r w:rsidRPr="00354B7D">
        <w:rPr>
          <w:rFonts w:ascii="Traditional Arabic" w:hAnsi="Traditional Arabic" w:cs="Traditional Arabic"/>
          <w:sz w:val="28"/>
          <w:szCs w:val="28"/>
          <w:rtl/>
        </w:rPr>
        <w:t xml:space="preserve"> </w:t>
      </w:r>
    </w:p>
    <w:p w:rsidR="00D21D5F" w:rsidRPr="00664231" w:rsidRDefault="00D21D5F" w:rsidP="00D21D5F">
      <w:pPr>
        <w:pStyle w:val="a3"/>
        <w:numPr>
          <w:ilvl w:val="0"/>
          <w:numId w:val="2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البعد الخامس: عادات العقل المنتجة: </w:t>
      </w:r>
      <w:r w:rsidRPr="00354B7D">
        <w:rPr>
          <w:rFonts w:ascii="Traditional Arabic" w:hAnsi="Traditional Arabic" w:cs="Traditional Arabic"/>
          <w:sz w:val="28"/>
          <w:szCs w:val="28"/>
        </w:rPr>
        <w:t>Productive</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Habits</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of</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Mind</w:t>
      </w:r>
    </w:p>
    <w:p w:rsidR="00D21D5F" w:rsidRPr="00664C4D" w:rsidRDefault="00CE53E1" w:rsidP="00CE53E1">
      <w:pPr>
        <w:rPr>
          <w:rFonts w:ascii="Traditional Arabic" w:hAnsi="Traditional Arabic" w:cs="Traditional Arabic"/>
          <w:b/>
          <w:bCs/>
          <w:sz w:val="28"/>
          <w:szCs w:val="28"/>
          <w:u w:val="single"/>
          <w:rtl/>
        </w:rPr>
      </w:pPr>
      <w:r>
        <w:rPr>
          <w:rFonts w:ascii="Traditional Arabic" w:hAnsi="Traditional Arabic" w:cs="Traditional Arabic" w:hint="cs"/>
          <w:b/>
          <w:bCs/>
          <w:sz w:val="28"/>
          <w:szCs w:val="28"/>
          <w:u w:val="single"/>
          <w:rtl/>
        </w:rPr>
        <w:t xml:space="preserve"> </w:t>
      </w:r>
      <w:r w:rsidR="00D21D5F" w:rsidRPr="00664C4D">
        <w:rPr>
          <w:rFonts w:ascii="Traditional Arabic" w:hAnsi="Traditional Arabic" w:cs="Traditional Arabic" w:hint="cs"/>
          <w:b/>
          <w:bCs/>
          <w:sz w:val="28"/>
          <w:szCs w:val="28"/>
          <w:u w:val="single"/>
          <w:rtl/>
        </w:rPr>
        <w:t>الخطوات والمهام الواجب عليك</w:t>
      </w:r>
      <w:r>
        <w:rPr>
          <w:rFonts w:ascii="Traditional Arabic" w:hAnsi="Traditional Arabic" w:cs="Traditional Arabic" w:hint="cs"/>
          <w:b/>
          <w:bCs/>
          <w:sz w:val="28"/>
          <w:szCs w:val="28"/>
          <w:u w:val="single"/>
          <w:rtl/>
        </w:rPr>
        <w:t xml:space="preserve"> القيام بها</w:t>
      </w:r>
      <w:r w:rsidR="00D21D5F" w:rsidRPr="00664C4D">
        <w:rPr>
          <w:rFonts w:ascii="Traditional Arabic" w:hAnsi="Traditional Arabic" w:cs="Traditional Arabic" w:hint="cs"/>
          <w:b/>
          <w:bCs/>
          <w:sz w:val="28"/>
          <w:szCs w:val="28"/>
          <w:u w:val="single"/>
          <w:rtl/>
        </w:rPr>
        <w:t>:</w:t>
      </w:r>
    </w:p>
    <w:p w:rsidR="00D21D5F" w:rsidRDefault="00D21D5F" w:rsidP="00D21D5F">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سيتم تفصيل ذلك من خلال عرض الأبعاد :</w:t>
      </w:r>
    </w:p>
    <w:p w:rsidR="00D21D5F" w:rsidRPr="00FD7D34" w:rsidRDefault="00D21D5F" w:rsidP="00D21D5F">
      <w:pPr>
        <w:pStyle w:val="a3"/>
        <w:bidi/>
        <w:jc w:val="both"/>
        <w:rPr>
          <w:rFonts w:ascii="Traditional Arabic" w:hAnsi="Traditional Arabic" w:cs="Traditional Arabic"/>
          <w:b/>
          <w:bCs/>
          <w:sz w:val="28"/>
          <w:szCs w:val="28"/>
          <w:rtl/>
        </w:rPr>
      </w:pPr>
      <w:r w:rsidRPr="00FD7D34">
        <w:rPr>
          <w:rFonts w:ascii="Traditional Arabic" w:hAnsi="Traditional Arabic" w:cs="Traditional Arabic"/>
          <w:b/>
          <w:bCs/>
          <w:sz w:val="28"/>
          <w:szCs w:val="28"/>
          <w:rtl/>
        </w:rPr>
        <w:t xml:space="preserve">البعد الأول: الاتجاهات والإدراكات الإيجابية نحو التعلم: </w:t>
      </w:r>
      <w:r w:rsidRPr="00FD7D34">
        <w:rPr>
          <w:rFonts w:ascii="Traditional Arabic" w:hAnsi="Traditional Arabic" w:cs="Traditional Arabic"/>
          <w:b/>
          <w:bCs/>
          <w:sz w:val="28"/>
          <w:szCs w:val="28"/>
        </w:rPr>
        <w:t>Positive</w:t>
      </w:r>
      <w:r w:rsidRPr="00FD7D34">
        <w:rPr>
          <w:rFonts w:ascii="Traditional Arabic" w:hAnsi="Traditional Arabic" w:cs="Traditional Arabic"/>
          <w:b/>
          <w:bCs/>
          <w:sz w:val="28"/>
          <w:szCs w:val="28"/>
          <w:rtl/>
        </w:rPr>
        <w:t xml:space="preserve"> </w:t>
      </w:r>
      <w:r w:rsidRPr="00FD7D34">
        <w:rPr>
          <w:rFonts w:ascii="Traditional Arabic" w:hAnsi="Traditional Arabic" w:cs="Traditional Arabic"/>
          <w:b/>
          <w:bCs/>
          <w:sz w:val="28"/>
          <w:szCs w:val="28"/>
        </w:rPr>
        <w:t>Attitudes</w:t>
      </w:r>
      <w:r w:rsidRPr="00FD7D34">
        <w:rPr>
          <w:rFonts w:ascii="Traditional Arabic" w:hAnsi="Traditional Arabic" w:cs="Traditional Arabic"/>
          <w:b/>
          <w:bCs/>
          <w:sz w:val="28"/>
          <w:szCs w:val="28"/>
          <w:rtl/>
        </w:rPr>
        <w:t xml:space="preserve"> </w:t>
      </w:r>
      <w:r w:rsidRPr="00FD7D34">
        <w:rPr>
          <w:rFonts w:ascii="Traditional Arabic" w:hAnsi="Traditional Arabic" w:cs="Traditional Arabic"/>
          <w:b/>
          <w:bCs/>
          <w:sz w:val="28"/>
          <w:szCs w:val="28"/>
        </w:rPr>
        <w:t>and</w:t>
      </w:r>
      <w:r w:rsidRPr="00FD7D34">
        <w:rPr>
          <w:rFonts w:ascii="Traditional Arabic" w:hAnsi="Traditional Arabic" w:cs="Traditional Arabic"/>
          <w:b/>
          <w:bCs/>
          <w:sz w:val="28"/>
          <w:szCs w:val="28"/>
          <w:rtl/>
        </w:rPr>
        <w:t xml:space="preserve"> </w:t>
      </w:r>
      <w:r w:rsidRPr="00FD7D34">
        <w:rPr>
          <w:rFonts w:ascii="Traditional Arabic" w:hAnsi="Traditional Arabic" w:cs="Traditional Arabic"/>
          <w:b/>
          <w:bCs/>
          <w:sz w:val="28"/>
          <w:szCs w:val="28"/>
        </w:rPr>
        <w:t>Perceptions</w:t>
      </w:r>
      <w:r w:rsidRPr="00FD7D34">
        <w:rPr>
          <w:rFonts w:ascii="Traditional Arabic" w:hAnsi="Traditional Arabic" w:cs="Traditional Arabic"/>
          <w:b/>
          <w:bCs/>
          <w:sz w:val="28"/>
          <w:szCs w:val="28"/>
          <w:rtl/>
        </w:rPr>
        <w:t xml:space="preserve"> </w:t>
      </w:r>
      <w:r w:rsidRPr="00FD7D34">
        <w:rPr>
          <w:rFonts w:ascii="Traditional Arabic" w:hAnsi="Traditional Arabic" w:cs="Traditional Arabic"/>
          <w:b/>
          <w:bCs/>
          <w:sz w:val="28"/>
          <w:szCs w:val="28"/>
        </w:rPr>
        <w:t>Toward</w:t>
      </w:r>
      <w:r w:rsidRPr="00FD7D34">
        <w:rPr>
          <w:rFonts w:ascii="Traditional Arabic" w:hAnsi="Traditional Arabic" w:cs="Traditional Arabic"/>
          <w:b/>
          <w:bCs/>
          <w:sz w:val="28"/>
          <w:szCs w:val="28"/>
          <w:rtl/>
        </w:rPr>
        <w:t xml:space="preserve"> </w:t>
      </w:r>
      <w:r w:rsidRPr="00FD7D34">
        <w:rPr>
          <w:rFonts w:ascii="Traditional Arabic" w:hAnsi="Traditional Arabic" w:cs="Traditional Arabic"/>
          <w:b/>
          <w:bCs/>
          <w:sz w:val="28"/>
          <w:szCs w:val="28"/>
        </w:rPr>
        <w:t>Learning</w:t>
      </w:r>
      <w:r w:rsidRPr="00FD7D34">
        <w:rPr>
          <w:rFonts w:ascii="Traditional Arabic" w:hAnsi="Traditional Arabic" w:cs="Traditional Arabic"/>
          <w:b/>
          <w:bCs/>
          <w:sz w:val="28"/>
          <w:szCs w:val="28"/>
          <w:rtl/>
        </w:rPr>
        <w:t xml:space="preserve"> </w:t>
      </w:r>
    </w:p>
    <w:p w:rsidR="00D21D5F" w:rsidRPr="00354B7D" w:rsidRDefault="00D21D5F" w:rsidP="00D21D5F">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إ</w:t>
      </w:r>
      <w:r w:rsidRPr="00354B7D">
        <w:rPr>
          <w:rFonts w:ascii="Traditional Arabic" w:hAnsi="Traditional Arabic" w:cs="Traditional Arabic"/>
          <w:sz w:val="28"/>
          <w:szCs w:val="28"/>
          <w:rtl/>
        </w:rPr>
        <w:t>ن اتجاهات المتعلم وإدراكاته هي التي تكو</w:t>
      </w:r>
      <w:r>
        <w:rPr>
          <w:rFonts w:ascii="Traditional Arabic" w:hAnsi="Traditional Arabic" w:cs="Traditional Arabic" w:hint="cs"/>
          <w:sz w:val="28"/>
          <w:szCs w:val="28"/>
          <w:rtl/>
        </w:rPr>
        <w:t>ِّ</w:t>
      </w:r>
      <w:r w:rsidRPr="00354B7D">
        <w:rPr>
          <w:rFonts w:ascii="Traditional Arabic" w:hAnsi="Traditional Arabic" w:cs="Traditional Arabic"/>
          <w:sz w:val="28"/>
          <w:szCs w:val="28"/>
          <w:rtl/>
        </w:rPr>
        <w:t xml:space="preserve">ن كل خبرة من خبراته فبعض الاتجاهات تؤثر في التعلم بطريقة إيجابية والبعض الآخر يزيد من صعوبة التعلم، </w:t>
      </w:r>
      <w:r>
        <w:rPr>
          <w:rFonts w:ascii="Traditional Arabic" w:hAnsi="Traditional Arabic" w:cs="Traditional Arabic" w:hint="cs"/>
          <w:sz w:val="28"/>
          <w:szCs w:val="28"/>
          <w:rtl/>
        </w:rPr>
        <w:t>ف</w:t>
      </w:r>
      <w:r w:rsidRPr="00354B7D">
        <w:rPr>
          <w:rFonts w:ascii="Traditional Arabic" w:hAnsi="Traditional Arabic" w:cs="Traditional Arabic"/>
          <w:sz w:val="28"/>
          <w:szCs w:val="28"/>
          <w:rtl/>
        </w:rPr>
        <w:t>إدراك المتعلمين لقدراتهم على حل المسائل يعد عاملاً أوليًا وأساسيًا في أدائهم، وإذا أدرك التلاميذ أنهم ضعفاء في حل المسائل الرياضية فإن هذا الإدراك يتغلب على معظم العوامل الأخرى، بما في ذلك القدرات والمهارات الخاصة بالتعلم السابق</w:t>
      </w:r>
      <w:r>
        <w:rPr>
          <w:rFonts w:ascii="Traditional Arabic" w:hAnsi="Traditional Arabic" w:cs="Traditional Arabic" w:hint="cs"/>
          <w:sz w:val="28"/>
          <w:szCs w:val="28"/>
          <w:rtl/>
        </w:rPr>
        <w:t xml:space="preserve"> </w:t>
      </w:r>
      <w:r w:rsidRPr="00354B7D">
        <w:rPr>
          <w:rFonts w:ascii="Traditional Arabic" w:hAnsi="Traditional Arabic" w:cs="Traditional Arabic"/>
          <w:sz w:val="28"/>
          <w:szCs w:val="28"/>
          <w:rtl/>
        </w:rPr>
        <w:t>(</w:t>
      </w:r>
      <w:r w:rsidRPr="00354B7D">
        <w:rPr>
          <w:rFonts w:ascii="Traditional Arabic" w:hAnsi="Traditional Arabic" w:cs="Traditional Arabic"/>
          <w:sz w:val="28"/>
          <w:szCs w:val="28"/>
        </w:rPr>
        <w:t>Silver</w:t>
      </w:r>
      <w:r w:rsidRPr="00354B7D">
        <w:rPr>
          <w:rFonts w:ascii="Traditional Arabic" w:hAnsi="Traditional Arabic" w:cs="Traditional Arabic"/>
          <w:sz w:val="28"/>
          <w:szCs w:val="28"/>
          <w:rtl/>
        </w:rPr>
        <w:t xml:space="preserve"> &amp; </w:t>
      </w:r>
      <w:r w:rsidRPr="00354B7D">
        <w:rPr>
          <w:rFonts w:ascii="Traditional Arabic" w:hAnsi="Traditional Arabic" w:cs="Traditional Arabic"/>
          <w:sz w:val="28"/>
          <w:szCs w:val="28"/>
        </w:rPr>
        <w:t>Marchal</w:t>
      </w:r>
      <w:r w:rsidRPr="00354B7D">
        <w:rPr>
          <w:rFonts w:ascii="Traditional Arabic" w:hAnsi="Traditional Arabic" w:cs="Traditional Arabic"/>
          <w:sz w:val="28"/>
          <w:szCs w:val="28"/>
          <w:rtl/>
        </w:rPr>
        <w:t>,1999).</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وقد حدد مارزانو و زملاؤه (</w:t>
      </w:r>
      <w:r w:rsidRPr="00354B7D">
        <w:rPr>
          <w:rFonts w:ascii="Traditional Arabic" w:hAnsi="Traditional Arabic" w:cs="Traditional Arabic"/>
          <w:sz w:val="28"/>
          <w:szCs w:val="28"/>
        </w:rPr>
        <w:t>Marzano</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et</w:t>
      </w:r>
      <w:r w:rsidRPr="00354B7D">
        <w:rPr>
          <w:rFonts w:ascii="Traditional Arabic" w:hAnsi="Traditional Arabic" w:cs="Traditional Arabic"/>
          <w:sz w:val="28"/>
          <w:szCs w:val="28"/>
          <w:rtl/>
        </w:rPr>
        <w:t xml:space="preserve"> </w:t>
      </w:r>
      <w:r w:rsidRPr="00354B7D">
        <w:rPr>
          <w:rFonts w:ascii="Traditional Arabic" w:hAnsi="Traditional Arabic" w:cs="Traditional Arabic"/>
          <w:sz w:val="28"/>
          <w:szCs w:val="28"/>
        </w:rPr>
        <w:t>al</w:t>
      </w:r>
      <w:r w:rsidRPr="00354B7D">
        <w:rPr>
          <w:rFonts w:ascii="Traditional Arabic" w:hAnsi="Traditional Arabic" w:cs="Traditional Arabic"/>
          <w:sz w:val="28"/>
          <w:szCs w:val="28"/>
          <w:rtl/>
        </w:rPr>
        <w:t>,1997) عاملين أساسيين يجب مراعاتهما في تنمية الاتجاهات والإدراكات الإيجابية نحو التعلم وهما:</w:t>
      </w:r>
    </w:p>
    <w:p w:rsidR="00D21D5F" w:rsidRDefault="00D21D5F" w:rsidP="00D21D5F">
      <w:pPr>
        <w:pStyle w:val="a3"/>
        <w:bidi/>
        <w:jc w:val="both"/>
        <w:rPr>
          <w:rFonts w:ascii="Traditional Arabic" w:hAnsi="Traditional Arabic" w:cs="Traditional Arabic"/>
          <w:sz w:val="28"/>
          <w:szCs w:val="28"/>
          <w:rtl/>
        </w:rPr>
      </w:pPr>
      <w:r w:rsidRPr="00A64B52">
        <w:rPr>
          <w:rFonts w:ascii="Traditional Arabic" w:hAnsi="Traditional Arabic" w:cs="Traditional Arabic"/>
          <w:b/>
          <w:bCs/>
          <w:sz w:val="28"/>
          <w:szCs w:val="28"/>
          <w:rtl/>
        </w:rPr>
        <w:t xml:space="preserve"> - مناخ التعلم </w:t>
      </w:r>
      <w:r w:rsidRPr="00A64B52">
        <w:rPr>
          <w:rFonts w:ascii="Traditional Arabic" w:hAnsi="Traditional Arabic" w:cs="Traditional Arabic"/>
          <w:b/>
          <w:bCs/>
          <w:sz w:val="28"/>
          <w:szCs w:val="28"/>
        </w:rPr>
        <w:t>Learning</w:t>
      </w:r>
      <w:r w:rsidRPr="00A64B52">
        <w:rPr>
          <w:rFonts w:ascii="Traditional Arabic" w:hAnsi="Traditional Arabic" w:cs="Traditional Arabic"/>
          <w:b/>
          <w:bCs/>
          <w:sz w:val="28"/>
          <w:szCs w:val="28"/>
          <w:rtl/>
        </w:rPr>
        <w:t xml:space="preserve"> </w:t>
      </w:r>
      <w:r w:rsidRPr="00A64B52">
        <w:rPr>
          <w:rFonts w:ascii="Traditional Arabic" w:hAnsi="Traditional Arabic" w:cs="Traditional Arabic"/>
          <w:b/>
          <w:bCs/>
          <w:sz w:val="28"/>
          <w:szCs w:val="28"/>
        </w:rPr>
        <w:t>Climate</w:t>
      </w:r>
      <w:r w:rsidRPr="00354B7D">
        <w:rPr>
          <w:rFonts w:ascii="Traditional Arabic" w:hAnsi="Traditional Arabic" w:cs="Traditional Arabic"/>
          <w:sz w:val="28"/>
          <w:szCs w:val="28"/>
          <w:rtl/>
        </w:rPr>
        <w:t> </w:t>
      </w:r>
      <w:r>
        <w:rPr>
          <w:rFonts w:ascii="Traditional Arabic" w:hAnsi="Traditional Arabic" w:cs="Traditional Arabic" w:hint="cs"/>
          <w:sz w:val="28"/>
          <w:szCs w:val="28"/>
          <w:rtl/>
        </w:rPr>
        <w:t>:</w:t>
      </w:r>
    </w:p>
    <w:p w:rsidR="00D21D5F"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يؤثر المناخ الصفي على التلاميذ بشكل كبير، فإذا أتيح للتلاميذ مناخ صفي جيد – بما يتضمنه من معلم وأقران وفصل دراسي – فسوف تتكون لديهم اتجاهات إيجابية نحو عملية التعلم في إطار هذا المناخ</w:t>
      </w:r>
      <w:r>
        <w:rPr>
          <w:rFonts w:ascii="Traditional Arabic" w:hAnsi="Traditional Arabic" w:cs="Traditional Arabic" w:hint="cs"/>
          <w:sz w:val="28"/>
          <w:szCs w:val="28"/>
          <w:rtl/>
        </w:rPr>
        <w:t>.</w:t>
      </w:r>
    </w:p>
    <w:p w:rsidR="00D21D5F" w:rsidRDefault="00D21D5F" w:rsidP="006405B7">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ويمكن</w:t>
      </w:r>
      <w:r w:rsidR="006405B7">
        <w:rPr>
          <w:rFonts w:ascii="Traditional Arabic" w:hAnsi="Traditional Arabic" w:cs="Traditional Arabic" w:hint="cs"/>
          <w:sz w:val="28"/>
          <w:szCs w:val="28"/>
          <w:rtl/>
        </w:rPr>
        <w:t>ك أيها</w:t>
      </w:r>
      <w:r>
        <w:rPr>
          <w:rFonts w:ascii="Traditional Arabic" w:hAnsi="Traditional Arabic" w:cs="Traditional Arabic" w:hint="cs"/>
          <w:sz w:val="28"/>
          <w:szCs w:val="28"/>
          <w:rtl/>
        </w:rPr>
        <w:t xml:space="preserve"> للمعلم أن </w:t>
      </w:r>
      <w:r w:rsidR="006405B7">
        <w:rPr>
          <w:rFonts w:ascii="Traditional Arabic" w:hAnsi="Traditional Arabic" w:cs="Traditional Arabic" w:hint="cs"/>
          <w:sz w:val="28"/>
          <w:szCs w:val="28"/>
          <w:rtl/>
        </w:rPr>
        <w:t>ت</w:t>
      </w:r>
      <w:r>
        <w:rPr>
          <w:rFonts w:ascii="Traditional Arabic" w:hAnsi="Traditional Arabic" w:cs="Traditional Arabic" w:hint="cs"/>
          <w:sz w:val="28"/>
          <w:szCs w:val="28"/>
          <w:rtl/>
        </w:rPr>
        <w:t>قوم بمجموعة من المهام التي يمكن أن تُسهِم في تنمية الاتجاهات الإيجابية نحو التعلُّم لدى التلاميذ منها:</w:t>
      </w:r>
    </w:p>
    <w:p w:rsidR="00D21D5F" w:rsidRDefault="00D21D5F" w:rsidP="00D21D5F">
      <w:pPr>
        <w:pStyle w:val="a3"/>
        <w:numPr>
          <w:ilvl w:val="0"/>
          <w:numId w:val="13"/>
        </w:numPr>
        <w:bidi/>
        <w:jc w:val="both"/>
        <w:rPr>
          <w:rFonts w:ascii="Traditional Arabic" w:hAnsi="Traditional Arabic" w:cs="Traditional Arabic"/>
          <w:sz w:val="28"/>
          <w:szCs w:val="28"/>
          <w:rtl/>
        </w:rPr>
      </w:pPr>
      <w:r>
        <w:rPr>
          <w:rFonts w:ascii="Traditional Arabic" w:hAnsi="Traditional Arabic" w:cs="Traditional Arabic" w:hint="cs"/>
          <w:sz w:val="28"/>
          <w:szCs w:val="28"/>
          <w:rtl/>
        </w:rPr>
        <w:t>التأكُّد من الالتفات إلى جميع التلاميذ في جميع أجزاء الفصل وأركانه والتركيز بالنظر إلى عيون التلاميذ.</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النداء على الطلاب بأسمائهم المحببة لديهم.</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التحرُّك نحو جميع التلاميذ والاقتراب منهم بلطف.</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احترام جميع استجابات التلاميذ، وتقدير الجوانب الصحيحة من الاستجابات غير الصحيحة.</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استخدام التعزيز الإيجابي سواءً كان لفظياً أو غير لفظي.</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إعادة الصياغة الأسئلة باستخدام عبارات مختلفة لكي توفِّر احتمالية الاستجابة الصحيحة.</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إتاحة الوقت الكافي للإجابة عن الأسئلة.</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تقديم التوجيهات والتلميحات الكافية لكي يتوصل الطالب للاستجابة الصحيحة.</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تحديد الخطوات الإرشادية للتعاون والسلوك المقبول داخل الصف.</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lastRenderedPageBreak/>
        <w:t>ترتيب المقاعد والمواد التعليمية بصورة توفِّر الراحة للتلاميذ.</w:t>
      </w:r>
    </w:p>
    <w:p w:rsidR="00D21D5F" w:rsidRDefault="00D21D5F" w:rsidP="00D21D5F">
      <w:pPr>
        <w:pStyle w:val="a3"/>
        <w:numPr>
          <w:ilvl w:val="0"/>
          <w:numId w:val="13"/>
        </w:numPr>
        <w:bidi/>
        <w:jc w:val="both"/>
        <w:rPr>
          <w:rFonts w:ascii="Traditional Arabic" w:hAnsi="Traditional Arabic" w:cs="Traditional Arabic"/>
          <w:sz w:val="28"/>
          <w:szCs w:val="28"/>
        </w:rPr>
      </w:pPr>
      <w:r>
        <w:rPr>
          <w:rFonts w:ascii="Traditional Arabic" w:hAnsi="Traditional Arabic" w:cs="Traditional Arabic" w:hint="cs"/>
          <w:sz w:val="28"/>
          <w:szCs w:val="28"/>
          <w:rtl/>
        </w:rPr>
        <w:t>تحديد فترات الراحة وتنظيمها في حال احتياج الطلاب ذلك.</w:t>
      </w:r>
    </w:p>
    <w:p w:rsidR="00D21D5F" w:rsidRDefault="00D21D5F" w:rsidP="00D21D5F">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ويمكن التحقق من المناخ الصفِّي الفعَّال من خلال الإجابة عن الأسئلة التالية:</w:t>
      </w:r>
    </w:p>
    <w:p w:rsidR="00D21D5F" w:rsidRDefault="00D21D5F" w:rsidP="00D21D5F">
      <w:pPr>
        <w:pStyle w:val="a3"/>
        <w:numPr>
          <w:ilvl w:val="0"/>
          <w:numId w:val="14"/>
        </w:numPr>
        <w:bidi/>
        <w:jc w:val="both"/>
        <w:rPr>
          <w:rFonts w:ascii="Traditional Arabic" w:hAnsi="Traditional Arabic" w:cs="Traditional Arabic"/>
          <w:sz w:val="28"/>
          <w:szCs w:val="28"/>
          <w:rtl/>
        </w:rPr>
      </w:pPr>
      <w:r>
        <w:rPr>
          <w:rFonts w:ascii="Traditional Arabic" w:hAnsi="Traditional Arabic" w:cs="Traditional Arabic" w:hint="cs"/>
          <w:sz w:val="28"/>
          <w:szCs w:val="28"/>
          <w:rtl/>
        </w:rPr>
        <w:t>ما الذي يُمكن فعله لكي يشعر التلاميذ بأنهم متقبَّلون من معلمهم ومن بعضهم البعض؟.</w:t>
      </w:r>
    </w:p>
    <w:p w:rsidR="00D21D5F" w:rsidRDefault="00D21D5F" w:rsidP="00D21D5F">
      <w:pPr>
        <w:pStyle w:val="a3"/>
        <w:numPr>
          <w:ilvl w:val="0"/>
          <w:numId w:val="14"/>
        </w:numPr>
        <w:bidi/>
        <w:jc w:val="both"/>
        <w:rPr>
          <w:rFonts w:ascii="Traditional Arabic" w:hAnsi="Traditional Arabic" w:cs="Traditional Arabic"/>
          <w:sz w:val="28"/>
          <w:szCs w:val="28"/>
          <w:rtl/>
        </w:rPr>
      </w:pPr>
      <w:r>
        <w:rPr>
          <w:rFonts w:ascii="Traditional Arabic" w:hAnsi="Traditional Arabic" w:cs="Traditional Arabic" w:hint="cs"/>
          <w:sz w:val="28"/>
          <w:szCs w:val="28"/>
          <w:rtl/>
        </w:rPr>
        <w:t>ما الذي يُمكن فعله لتكوين إحساس لدى التلاميذ بالأمان والنظام والارتياح داخل الفصل؟.</w:t>
      </w:r>
    </w:p>
    <w:p w:rsidR="00D21D5F" w:rsidRDefault="00D21D5F" w:rsidP="00D21D5F">
      <w:pPr>
        <w:pStyle w:val="a3"/>
        <w:numPr>
          <w:ilvl w:val="0"/>
          <w:numId w:val="14"/>
        </w:numPr>
        <w:bidi/>
        <w:jc w:val="both"/>
        <w:rPr>
          <w:rFonts w:ascii="Traditional Arabic" w:hAnsi="Traditional Arabic" w:cs="Traditional Arabic"/>
          <w:sz w:val="28"/>
          <w:szCs w:val="28"/>
          <w:rtl/>
        </w:rPr>
      </w:pPr>
      <w:r>
        <w:rPr>
          <w:rFonts w:ascii="Traditional Arabic" w:hAnsi="Traditional Arabic" w:cs="Traditional Arabic" w:hint="cs"/>
          <w:sz w:val="28"/>
          <w:szCs w:val="28"/>
          <w:rtl/>
        </w:rPr>
        <w:t>ما الذي يُمكن فعله لبناء الإحساس بروح الجماعة داخل الفصل؟.</w:t>
      </w:r>
    </w:p>
    <w:p w:rsidR="00D21D5F" w:rsidRPr="00A64B52" w:rsidRDefault="00D21D5F" w:rsidP="00D21D5F">
      <w:pPr>
        <w:pStyle w:val="a3"/>
        <w:numPr>
          <w:ilvl w:val="0"/>
          <w:numId w:val="14"/>
        </w:numPr>
        <w:bidi/>
        <w:jc w:val="both"/>
        <w:rPr>
          <w:rFonts w:ascii="Traditional Arabic" w:hAnsi="Traditional Arabic" w:cs="Traditional Arabic"/>
          <w:sz w:val="28"/>
          <w:szCs w:val="28"/>
          <w:rtl/>
        </w:rPr>
      </w:pPr>
      <w:r w:rsidRPr="00A64B52">
        <w:rPr>
          <w:rFonts w:ascii="Traditional Arabic" w:hAnsi="Traditional Arabic" w:cs="Traditional Arabic" w:hint="cs"/>
          <w:sz w:val="28"/>
          <w:szCs w:val="28"/>
          <w:rtl/>
        </w:rPr>
        <w:t>ما الذي يُمكن فعله لزيادة دافعية وإحساس التلاميذ وإحساسهم بالأهمية والنجاح؟</w:t>
      </w:r>
    </w:p>
    <w:p w:rsidR="00D21D5F" w:rsidRDefault="00D21D5F" w:rsidP="00D21D5F">
      <w:pPr>
        <w:pStyle w:val="a3"/>
        <w:bidi/>
        <w:jc w:val="both"/>
        <w:rPr>
          <w:rFonts w:ascii="Traditional Arabic" w:hAnsi="Traditional Arabic" w:cs="Traditional Arabic"/>
          <w:sz w:val="28"/>
          <w:szCs w:val="28"/>
          <w:rtl/>
        </w:rPr>
      </w:pPr>
      <w:r w:rsidRPr="00A64B52">
        <w:rPr>
          <w:rFonts w:ascii="Traditional Arabic" w:hAnsi="Traditional Arabic" w:cs="Traditional Arabic"/>
          <w:b/>
          <w:bCs/>
          <w:sz w:val="28"/>
          <w:szCs w:val="28"/>
          <w:rtl/>
        </w:rPr>
        <w:t xml:space="preserve">- المهام الصفية: </w:t>
      </w:r>
      <w:r w:rsidRPr="00A64B52">
        <w:rPr>
          <w:rFonts w:ascii="Traditional Arabic" w:hAnsi="Traditional Arabic" w:cs="Traditional Arabic"/>
          <w:b/>
          <w:bCs/>
          <w:sz w:val="28"/>
          <w:szCs w:val="28"/>
        </w:rPr>
        <w:t>Classroom</w:t>
      </w:r>
      <w:r w:rsidRPr="00A64B52">
        <w:rPr>
          <w:rFonts w:ascii="Traditional Arabic" w:hAnsi="Traditional Arabic" w:cs="Traditional Arabic"/>
          <w:b/>
          <w:bCs/>
          <w:sz w:val="28"/>
          <w:szCs w:val="28"/>
          <w:rtl/>
        </w:rPr>
        <w:t xml:space="preserve"> </w:t>
      </w:r>
      <w:r w:rsidRPr="00A64B52">
        <w:rPr>
          <w:rFonts w:ascii="Traditional Arabic" w:hAnsi="Traditional Arabic" w:cs="Traditional Arabic"/>
          <w:b/>
          <w:bCs/>
          <w:sz w:val="28"/>
          <w:szCs w:val="28"/>
        </w:rPr>
        <w:t>Tasks</w:t>
      </w:r>
      <w:r w:rsidRPr="00354B7D">
        <w:rPr>
          <w:rFonts w:ascii="Traditional Arabic" w:hAnsi="Traditional Arabic" w:cs="Traditional Arabic"/>
          <w:sz w:val="28"/>
          <w:szCs w:val="28"/>
          <w:rtl/>
        </w:rPr>
        <w:t xml:space="preserve"> </w:t>
      </w:r>
      <w:r>
        <w:rPr>
          <w:rFonts w:ascii="Traditional Arabic" w:hAnsi="Traditional Arabic" w:cs="Traditional Arabic" w:hint="cs"/>
          <w:sz w:val="28"/>
          <w:szCs w:val="28"/>
          <w:rtl/>
        </w:rPr>
        <w:t>:</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ت</w:t>
      </w:r>
      <w:r>
        <w:rPr>
          <w:rFonts w:ascii="Traditional Arabic" w:hAnsi="Traditional Arabic" w:cs="Traditional Arabic" w:hint="cs"/>
          <w:sz w:val="28"/>
          <w:szCs w:val="28"/>
          <w:rtl/>
        </w:rPr>
        <w:t>ُ</w:t>
      </w:r>
      <w:r w:rsidRPr="00354B7D">
        <w:rPr>
          <w:rFonts w:ascii="Traditional Arabic" w:hAnsi="Traditional Arabic" w:cs="Traditional Arabic"/>
          <w:sz w:val="28"/>
          <w:szCs w:val="28"/>
          <w:rtl/>
        </w:rPr>
        <w:t>عد اتجاهات التلاميذ في المهام الصفية ذات أهمية في إنجاز المهام التي كلفوا بتحقيقها وإنجازها، فإذا ما توفر لدى التلميذ اتجاهات إيجابية نحو المهام الصفية فسوف يتم إنجازها بشكل جيد.</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وقد حدد </w:t>
      </w:r>
      <w:r>
        <w:rPr>
          <w:rFonts w:ascii="Traditional Arabic" w:hAnsi="Traditional Arabic" w:cs="Traditional Arabic" w:hint="cs"/>
          <w:sz w:val="28"/>
          <w:szCs w:val="28"/>
          <w:rtl/>
        </w:rPr>
        <w:t>(</w:t>
      </w:r>
      <w:r w:rsidRPr="00354B7D">
        <w:rPr>
          <w:rFonts w:ascii="Traditional Arabic" w:hAnsi="Traditional Arabic" w:cs="Traditional Arabic"/>
          <w:sz w:val="28"/>
          <w:szCs w:val="28"/>
          <w:rtl/>
        </w:rPr>
        <w:t xml:space="preserve">مارزانو </w:t>
      </w:r>
      <w:r w:rsidRPr="00354B7D">
        <w:rPr>
          <w:rFonts w:ascii="Traditional Arabic" w:hAnsi="Traditional Arabic" w:cs="Traditional Arabic"/>
          <w:sz w:val="28"/>
          <w:szCs w:val="28"/>
        </w:rPr>
        <w:t>Marzano</w:t>
      </w:r>
      <w:r w:rsidRPr="00354B7D">
        <w:rPr>
          <w:rFonts w:ascii="Traditional Arabic" w:hAnsi="Traditional Arabic" w:cs="Traditional Arabic"/>
          <w:sz w:val="28"/>
          <w:szCs w:val="28"/>
          <w:rtl/>
        </w:rPr>
        <w:t>, 1995)</w:t>
      </w:r>
      <w:r>
        <w:rPr>
          <w:rFonts w:ascii="Traditional Arabic" w:hAnsi="Traditional Arabic" w:cs="Traditional Arabic" w:hint="cs"/>
          <w:sz w:val="28"/>
          <w:szCs w:val="28"/>
          <w:rtl/>
        </w:rPr>
        <w:t xml:space="preserve"> </w:t>
      </w:r>
      <w:r w:rsidRPr="00354B7D">
        <w:rPr>
          <w:rFonts w:ascii="Traditional Arabic" w:hAnsi="Traditional Arabic" w:cs="Traditional Arabic"/>
          <w:sz w:val="28"/>
          <w:szCs w:val="28"/>
          <w:rtl/>
        </w:rPr>
        <w:t xml:space="preserve"> مجموعة من الأداءات التي يجب على المعلم مراعاتها في تدريسه لتنمية الاتجاهات و الإدراكات الإيجابية نحو التعلم وهي:</w:t>
      </w:r>
    </w:p>
    <w:p w:rsidR="00D21D5F" w:rsidRPr="00354B7D" w:rsidRDefault="00D21D5F" w:rsidP="006405B7">
      <w:pPr>
        <w:pStyle w:val="a3"/>
        <w:bidi/>
        <w:spacing w:before="0" w:beforeAutospacing="0" w:after="0" w:afterAutospacing="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استخدام أساليب تجعل المهام ال</w:t>
      </w:r>
      <w:r>
        <w:rPr>
          <w:rFonts w:ascii="Traditional Arabic" w:hAnsi="Traditional Arabic" w:cs="Traditional Arabic" w:hint="cs"/>
          <w:sz w:val="28"/>
          <w:szCs w:val="28"/>
          <w:rtl/>
        </w:rPr>
        <w:t>صفية</w:t>
      </w:r>
      <w:r w:rsidRPr="00354B7D">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مهمة و</w:t>
      </w:r>
      <w:r w:rsidRPr="00354B7D">
        <w:rPr>
          <w:rFonts w:ascii="Traditional Arabic" w:hAnsi="Traditional Arabic" w:cs="Traditional Arabic"/>
          <w:sz w:val="28"/>
          <w:szCs w:val="28"/>
          <w:rtl/>
        </w:rPr>
        <w:t>ضرورية</w:t>
      </w:r>
      <w:r>
        <w:rPr>
          <w:rFonts w:ascii="Traditional Arabic" w:hAnsi="Traditional Arabic" w:cs="Traditional Arabic" w:hint="cs"/>
          <w:sz w:val="28"/>
          <w:szCs w:val="28"/>
          <w:rtl/>
        </w:rPr>
        <w:t xml:space="preserve"> و</w:t>
      </w:r>
      <w:r w:rsidRPr="00354B7D">
        <w:rPr>
          <w:rFonts w:ascii="Traditional Arabic" w:hAnsi="Traditional Arabic" w:cs="Traditional Arabic"/>
          <w:sz w:val="28"/>
          <w:szCs w:val="28"/>
          <w:rtl/>
        </w:rPr>
        <w:t>ذات قيمة للتلاميذ.</w:t>
      </w:r>
    </w:p>
    <w:p w:rsidR="00D21D5F" w:rsidRDefault="00D21D5F" w:rsidP="006405B7">
      <w:pPr>
        <w:pStyle w:val="a3"/>
        <w:bidi/>
        <w:spacing w:before="0" w:beforeAutospacing="0" w:after="0" w:afterAutospacing="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 التخطيط الجيد </w:t>
      </w:r>
      <w:r>
        <w:rPr>
          <w:rFonts w:ascii="Traditional Arabic" w:hAnsi="Traditional Arabic" w:cs="Traditional Arabic" w:hint="cs"/>
          <w:sz w:val="28"/>
          <w:szCs w:val="28"/>
          <w:rtl/>
        </w:rPr>
        <w:t>لجعل ال</w:t>
      </w:r>
      <w:r w:rsidRPr="00354B7D">
        <w:rPr>
          <w:rFonts w:ascii="Traditional Arabic" w:hAnsi="Traditional Arabic" w:cs="Traditional Arabic"/>
          <w:sz w:val="28"/>
          <w:szCs w:val="28"/>
          <w:rtl/>
        </w:rPr>
        <w:t>مهام</w:t>
      </w:r>
      <w:r>
        <w:rPr>
          <w:rFonts w:ascii="Traditional Arabic" w:hAnsi="Traditional Arabic" w:cs="Traditional Arabic" w:hint="cs"/>
          <w:sz w:val="28"/>
          <w:szCs w:val="28"/>
          <w:rtl/>
        </w:rPr>
        <w:t xml:space="preserve"> الصفية </w:t>
      </w:r>
      <w:r w:rsidRPr="00354B7D">
        <w:rPr>
          <w:rFonts w:ascii="Traditional Arabic" w:hAnsi="Traditional Arabic" w:cs="Traditional Arabic"/>
          <w:sz w:val="28"/>
          <w:szCs w:val="28"/>
          <w:rtl/>
        </w:rPr>
        <w:t>لتكون في مستوى فهم التلاميذ وفي مجال اهتماماتهم.</w:t>
      </w:r>
    </w:p>
    <w:p w:rsidR="00D21D5F" w:rsidRPr="00354B7D" w:rsidRDefault="00D21D5F" w:rsidP="006405B7">
      <w:pPr>
        <w:pStyle w:val="a3"/>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 إثارة حب استطلاع التلاميذ للمهام الصفية وأهمية وفائدة إنجازها.</w:t>
      </w:r>
    </w:p>
    <w:p w:rsidR="00D21D5F" w:rsidRDefault="00D21D5F" w:rsidP="006405B7">
      <w:pPr>
        <w:pStyle w:val="a3"/>
        <w:bidi/>
        <w:spacing w:before="0" w:beforeAutospacing="0" w:after="0" w:afterAutospacing="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تقديم نموذج للتلاميذ يوضح كيفية إنجاز مهمة تعليمية كاملة.</w:t>
      </w:r>
    </w:p>
    <w:p w:rsidR="00D21D5F" w:rsidRPr="00354B7D" w:rsidRDefault="00D21D5F" w:rsidP="006405B7">
      <w:pPr>
        <w:pStyle w:val="a3"/>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 إتاحة الفرصة للتلاميذ لتكوين تصوُّر واضح عن المهمة التي سوف يقومون بها، والاستماع لهم ليعبروا عن فهمهم للمهمة.</w:t>
      </w:r>
    </w:p>
    <w:p w:rsidR="00D21D5F" w:rsidRPr="00354B7D" w:rsidRDefault="00D21D5F" w:rsidP="006405B7">
      <w:pPr>
        <w:pStyle w:val="a3"/>
        <w:bidi/>
        <w:spacing w:before="0" w:beforeAutospacing="0" w:after="0" w:afterAutospacing="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تقديم تغذية راجعة إيجابية للتلاميذ.</w:t>
      </w:r>
    </w:p>
    <w:p w:rsidR="00D21D5F" w:rsidRPr="00354B7D" w:rsidRDefault="00D21D5F" w:rsidP="006405B7">
      <w:pPr>
        <w:pStyle w:val="a3"/>
        <w:bidi/>
        <w:spacing w:before="0" w:beforeAutospacing="0" w:after="0" w:afterAutospacing="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إتاحة الفرصة للتلاميذ لإكمال المهام الصفية مفتوحة النهاية.</w:t>
      </w:r>
    </w:p>
    <w:p w:rsidR="00D21D5F" w:rsidRDefault="00D21D5F" w:rsidP="006405B7">
      <w:pPr>
        <w:pStyle w:val="a3"/>
        <w:bidi/>
        <w:spacing w:before="0" w:beforeAutospacing="0" w:after="0" w:afterAutospacing="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توفير المصادر والوقت والأجهزة والإرشادات الضرورية لإنجاز المهمة</w:t>
      </w:r>
      <w:r>
        <w:rPr>
          <w:rFonts w:ascii="Traditional Arabic" w:hAnsi="Traditional Arabic" w:cs="Traditional Arabic" w:hint="cs"/>
          <w:sz w:val="28"/>
          <w:szCs w:val="28"/>
          <w:rtl/>
        </w:rPr>
        <w:t>، بحيث يُدرك التلاميذ أن لديهم ما يحتاجون لإتمام المهام سواءً وهذه الإمكانات على نوعين:</w:t>
      </w:r>
    </w:p>
    <w:p w:rsidR="00D21D5F" w:rsidRDefault="00D21D5F" w:rsidP="00D21D5F">
      <w:pPr>
        <w:pStyle w:val="a3"/>
        <w:numPr>
          <w:ilvl w:val="0"/>
          <w:numId w:val="22"/>
        </w:numPr>
        <w:bidi/>
        <w:ind w:firstLine="356"/>
        <w:jc w:val="both"/>
        <w:rPr>
          <w:rFonts w:ascii="Traditional Arabic" w:hAnsi="Traditional Arabic" w:cs="Traditional Arabic"/>
          <w:sz w:val="28"/>
          <w:szCs w:val="28"/>
          <w:rtl/>
        </w:rPr>
      </w:pPr>
      <w:r>
        <w:rPr>
          <w:rFonts w:ascii="Traditional Arabic" w:hAnsi="Traditional Arabic" w:cs="Traditional Arabic" w:hint="cs"/>
          <w:sz w:val="28"/>
          <w:szCs w:val="28"/>
          <w:rtl/>
        </w:rPr>
        <w:t>الإمكانات والمصادر الخارجية: مثل المصادر والوقت والأجهزة والأدوات والإرشادات الضرورية</w:t>
      </w:r>
      <w:r w:rsidRPr="00354B7D">
        <w:rPr>
          <w:rFonts w:ascii="Traditional Arabic" w:hAnsi="Traditional Arabic" w:cs="Traditional Arabic"/>
          <w:sz w:val="28"/>
          <w:szCs w:val="28"/>
          <w:rtl/>
        </w:rPr>
        <w:t>.</w:t>
      </w:r>
    </w:p>
    <w:p w:rsidR="00D21D5F" w:rsidRPr="00354B7D" w:rsidRDefault="00D21D5F" w:rsidP="00D21D5F">
      <w:pPr>
        <w:pStyle w:val="a3"/>
        <w:numPr>
          <w:ilvl w:val="0"/>
          <w:numId w:val="22"/>
        </w:numPr>
        <w:bidi/>
        <w:ind w:firstLine="356"/>
        <w:jc w:val="both"/>
        <w:rPr>
          <w:rFonts w:ascii="Traditional Arabic" w:hAnsi="Traditional Arabic" w:cs="Traditional Arabic"/>
          <w:sz w:val="28"/>
          <w:szCs w:val="28"/>
          <w:rtl/>
        </w:rPr>
      </w:pPr>
      <w:r>
        <w:rPr>
          <w:rFonts w:ascii="Traditional Arabic" w:hAnsi="Traditional Arabic" w:cs="Traditional Arabic" w:hint="cs"/>
          <w:sz w:val="28"/>
          <w:szCs w:val="28"/>
          <w:rtl/>
        </w:rPr>
        <w:t>الإمكانات والمصادر الداخلية مثل: الدافعية حيث يشعر التلاميذ أن لديهم القدرة الداخلية لإكمال المهام بنجاح ، ويُعزى نجاحهم إلى تلك القدرة، وأن يعتقدوا أنه لا توجد مهمة تُعتبر أبعد من منالهم، لذا على المعلِّم تنمية إحساسهم بقدراتهم.</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lastRenderedPageBreak/>
        <w:t>ويشير مارزانو إلى أن استخدام استراتيجية التعلم التعاوني يؤدي إلى زيادة التقبل والتفاهم بين التلاميذ بعضهم مع بعض وتقبل وجهات النظر الأخرى، وتكوين علاقات شخصية بين التلاميذ، وهو ما يمكن أن يولد شعور</w:t>
      </w:r>
      <w:r>
        <w:rPr>
          <w:rFonts w:ascii="Traditional Arabic" w:hAnsi="Traditional Arabic" w:cs="Traditional Arabic" w:hint="cs"/>
          <w:sz w:val="28"/>
          <w:szCs w:val="28"/>
          <w:rtl/>
        </w:rPr>
        <w:t>ً</w:t>
      </w:r>
      <w:r w:rsidRPr="00354B7D">
        <w:rPr>
          <w:rFonts w:ascii="Traditional Arabic" w:hAnsi="Traditional Arabic" w:cs="Traditional Arabic"/>
          <w:sz w:val="28"/>
          <w:szCs w:val="28"/>
          <w:rtl/>
        </w:rPr>
        <w:t>ا واتجاهًا إيجابيًا نحو الجماعة والعمل داخلها، وبالتالي سرعة إنجاز المهام المراد تحقيقها (</w:t>
      </w:r>
      <w:r w:rsidRPr="00354B7D">
        <w:rPr>
          <w:rFonts w:ascii="Traditional Arabic" w:hAnsi="Traditional Arabic" w:cs="Traditional Arabic"/>
          <w:sz w:val="28"/>
          <w:szCs w:val="28"/>
        </w:rPr>
        <w:t>Huot</w:t>
      </w:r>
      <w:r w:rsidRPr="00354B7D">
        <w:rPr>
          <w:rFonts w:ascii="Traditional Arabic" w:hAnsi="Traditional Arabic" w:cs="Traditional Arabic"/>
          <w:sz w:val="28"/>
          <w:szCs w:val="28"/>
          <w:rtl/>
        </w:rPr>
        <w:t>,1996).</w:t>
      </w:r>
    </w:p>
    <w:p w:rsidR="00D21D5F" w:rsidRPr="00883DD8" w:rsidRDefault="00D21D5F" w:rsidP="00D21D5F">
      <w:pPr>
        <w:pStyle w:val="a3"/>
        <w:bidi/>
        <w:jc w:val="both"/>
        <w:rPr>
          <w:rFonts w:ascii="Traditional Arabic" w:hAnsi="Traditional Arabic" w:cs="Traditional Arabic"/>
          <w:b/>
          <w:bCs/>
          <w:sz w:val="28"/>
          <w:szCs w:val="28"/>
          <w:rtl/>
        </w:rPr>
      </w:pPr>
      <w:r w:rsidRPr="00883DD8">
        <w:rPr>
          <w:rFonts w:ascii="Traditional Arabic" w:hAnsi="Traditional Arabic" w:cs="Traditional Arabic"/>
          <w:b/>
          <w:bCs/>
          <w:sz w:val="28"/>
          <w:szCs w:val="28"/>
          <w:rtl/>
        </w:rPr>
        <w:t xml:space="preserve">البعد الثاني: اكتساب و تكامل المعرفة </w:t>
      </w:r>
      <w:r w:rsidRPr="00883DD8">
        <w:rPr>
          <w:rFonts w:ascii="Traditional Arabic" w:hAnsi="Traditional Arabic" w:cs="Traditional Arabic"/>
          <w:b/>
          <w:bCs/>
          <w:sz w:val="28"/>
          <w:szCs w:val="28"/>
        </w:rPr>
        <w:t>Acquisition</w:t>
      </w:r>
      <w:r w:rsidRPr="00883DD8">
        <w:rPr>
          <w:rFonts w:ascii="Traditional Arabic" w:hAnsi="Traditional Arabic" w:cs="Traditional Arabic"/>
          <w:b/>
          <w:bCs/>
          <w:sz w:val="28"/>
          <w:szCs w:val="28"/>
          <w:rtl/>
        </w:rPr>
        <w:t xml:space="preserve"> </w:t>
      </w:r>
      <w:r w:rsidRPr="00883DD8">
        <w:rPr>
          <w:rFonts w:ascii="Traditional Arabic" w:hAnsi="Traditional Arabic" w:cs="Traditional Arabic"/>
          <w:b/>
          <w:bCs/>
          <w:sz w:val="28"/>
          <w:szCs w:val="28"/>
        </w:rPr>
        <w:t>and</w:t>
      </w:r>
      <w:r w:rsidRPr="00883DD8">
        <w:rPr>
          <w:rFonts w:ascii="Traditional Arabic" w:hAnsi="Traditional Arabic" w:cs="Traditional Arabic"/>
          <w:b/>
          <w:bCs/>
          <w:sz w:val="28"/>
          <w:szCs w:val="28"/>
          <w:rtl/>
        </w:rPr>
        <w:t xml:space="preserve"> </w:t>
      </w:r>
      <w:r w:rsidRPr="00883DD8">
        <w:rPr>
          <w:rFonts w:ascii="Traditional Arabic" w:hAnsi="Traditional Arabic" w:cs="Traditional Arabic"/>
          <w:b/>
          <w:bCs/>
          <w:sz w:val="28"/>
          <w:szCs w:val="28"/>
        </w:rPr>
        <w:t>Integration</w:t>
      </w:r>
      <w:r w:rsidRPr="00883DD8">
        <w:rPr>
          <w:rFonts w:ascii="Traditional Arabic" w:hAnsi="Traditional Arabic" w:cs="Traditional Arabic"/>
          <w:b/>
          <w:bCs/>
          <w:sz w:val="28"/>
          <w:szCs w:val="28"/>
          <w:rtl/>
        </w:rPr>
        <w:t xml:space="preserve"> </w:t>
      </w:r>
      <w:r w:rsidRPr="00883DD8">
        <w:rPr>
          <w:rFonts w:ascii="Traditional Arabic" w:hAnsi="Traditional Arabic" w:cs="Traditional Arabic"/>
          <w:b/>
          <w:bCs/>
          <w:sz w:val="28"/>
          <w:szCs w:val="28"/>
        </w:rPr>
        <w:t>of</w:t>
      </w:r>
      <w:r w:rsidRPr="00883DD8">
        <w:rPr>
          <w:rFonts w:ascii="Traditional Arabic" w:hAnsi="Traditional Arabic" w:cs="Traditional Arabic"/>
          <w:b/>
          <w:bCs/>
          <w:sz w:val="28"/>
          <w:szCs w:val="28"/>
          <w:rtl/>
        </w:rPr>
        <w:t xml:space="preserve"> </w:t>
      </w:r>
      <w:r w:rsidRPr="00883DD8">
        <w:rPr>
          <w:rFonts w:ascii="Traditional Arabic" w:hAnsi="Traditional Arabic" w:cs="Traditional Arabic"/>
          <w:b/>
          <w:bCs/>
          <w:sz w:val="28"/>
          <w:szCs w:val="28"/>
        </w:rPr>
        <w:t>Knowledge</w:t>
      </w:r>
      <w:r w:rsidRPr="00883DD8">
        <w:rPr>
          <w:rFonts w:ascii="Traditional Arabic" w:hAnsi="Traditional Arabic" w:cs="Traditional Arabic"/>
          <w:b/>
          <w:bCs/>
          <w:sz w:val="28"/>
          <w:szCs w:val="28"/>
          <w:rtl/>
        </w:rPr>
        <w:t xml:space="preserve"> </w:t>
      </w:r>
    </w:p>
    <w:p w:rsidR="00D21D5F" w:rsidRDefault="00D21D5F" w:rsidP="00D21D5F">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من أهم أغراض التربية بصفةٍ عامةٍ والتدريس بصفةٍ خاصةٍ هو اكتساب المتعلِّم المعرفة الضرورية له، ومساعدته على  تكامل هذه المعرفة في سياق خبراته، ووفقاً لما يراه</w:t>
      </w:r>
      <w:r w:rsidRPr="00354B7D">
        <w:rPr>
          <w:rFonts w:ascii="Traditional Arabic" w:hAnsi="Traditional Arabic" w:cs="Traditional Arabic"/>
          <w:sz w:val="28"/>
          <w:szCs w:val="28"/>
          <w:rtl/>
        </w:rPr>
        <w:t xml:space="preserve"> مارزانو وآخرون (1999) </w:t>
      </w:r>
      <w:r>
        <w:rPr>
          <w:rFonts w:ascii="Traditional Arabic" w:hAnsi="Traditional Arabic" w:cs="Traditional Arabic" w:hint="cs"/>
          <w:sz w:val="28"/>
          <w:szCs w:val="28"/>
          <w:rtl/>
        </w:rPr>
        <w:t>فإ</w:t>
      </w:r>
      <w:r w:rsidRPr="00354B7D">
        <w:rPr>
          <w:rFonts w:ascii="Traditional Arabic" w:hAnsi="Traditional Arabic" w:cs="Traditional Arabic"/>
          <w:sz w:val="28"/>
          <w:szCs w:val="28"/>
          <w:rtl/>
        </w:rPr>
        <w:t xml:space="preserve">ن اكتساب المعرفة وتكاملها يتضمن </w:t>
      </w:r>
      <w:r>
        <w:rPr>
          <w:rFonts w:ascii="Traditional Arabic" w:hAnsi="Traditional Arabic" w:cs="Traditional Arabic" w:hint="cs"/>
          <w:sz w:val="28"/>
          <w:szCs w:val="28"/>
          <w:rtl/>
        </w:rPr>
        <w:t xml:space="preserve">عملية تفاعلية تقوم على بناء من المعلومات من خلال </w:t>
      </w:r>
      <w:r w:rsidRPr="00354B7D">
        <w:rPr>
          <w:rFonts w:ascii="Traditional Arabic" w:hAnsi="Traditional Arabic" w:cs="Traditional Arabic"/>
          <w:sz w:val="28"/>
          <w:szCs w:val="28"/>
          <w:rtl/>
        </w:rPr>
        <w:t>استخدام ما نعرفه من قبل لكي نضفي معنى على المعلومات الجديدة، والتغلب على ما في المعلومات الجديدة من غموض، بحيث نستطي</w:t>
      </w:r>
      <w:r>
        <w:rPr>
          <w:rFonts w:ascii="Traditional Arabic" w:hAnsi="Traditional Arabic" w:cs="Traditional Arabic"/>
          <w:sz w:val="28"/>
          <w:szCs w:val="28"/>
          <w:rtl/>
        </w:rPr>
        <w:t>ع استخدامها بسهولة ويسر نسبيًا</w:t>
      </w:r>
      <w:r>
        <w:rPr>
          <w:rFonts w:ascii="Traditional Arabic" w:hAnsi="Traditional Arabic" w:cs="Traditional Arabic" w:hint="cs"/>
          <w:sz w:val="28"/>
          <w:szCs w:val="28"/>
          <w:rtl/>
        </w:rPr>
        <w:t xml:space="preserve"> ويكتمل البناء.</w:t>
      </w:r>
    </w:p>
    <w:p w:rsidR="00D21D5F" w:rsidRDefault="00D21D5F" w:rsidP="00D21D5F">
      <w:pPr>
        <w:pStyle w:val="a3"/>
        <w:bidi/>
        <w:jc w:val="both"/>
        <w:rPr>
          <w:rFonts w:ascii="Traditional Arabic" w:hAnsi="Traditional Arabic" w:cs="Traditional Arabic"/>
          <w:sz w:val="28"/>
          <w:szCs w:val="28"/>
          <w:rtl/>
        </w:rPr>
      </w:pPr>
      <w:r>
        <w:rPr>
          <w:rFonts w:ascii="Traditional Arabic" w:hAnsi="Traditional Arabic" w:cs="Traditional Arabic" w:hint="cs"/>
          <w:sz w:val="28"/>
          <w:szCs w:val="28"/>
          <w:rtl/>
        </w:rPr>
        <w:t>ويوجد نوعان من المعرفة لا بد للمتعلِّم أن يعرفها:</w:t>
      </w:r>
    </w:p>
    <w:p w:rsidR="00D21D5F" w:rsidRDefault="00D21D5F" w:rsidP="00D21D5F">
      <w:pPr>
        <w:pStyle w:val="a3"/>
        <w:numPr>
          <w:ilvl w:val="0"/>
          <w:numId w:val="9"/>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المعرفة التوضيحية أو التقريرية : وهي الناتجة عن فهم مكونات البناء المعرفي وتشمل الحقائق والمفاهيم والتعميمات .... إلخ ، ويكون لدى المتعلِّم القدرة على استدعاء أجزائها.</w:t>
      </w:r>
    </w:p>
    <w:p w:rsidR="00D21D5F" w:rsidRDefault="00D21D5F" w:rsidP="00D21D5F">
      <w:pPr>
        <w:pStyle w:val="a3"/>
        <w:numPr>
          <w:ilvl w:val="0"/>
          <w:numId w:val="9"/>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المعرفة الإجرائية وهي تعني بناء نموذج للخطوات والعمليات التي يجب اتباعها.</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Pr>
          <w:rFonts w:ascii="Traditional Arabic" w:hAnsi="Traditional Arabic" w:cs="Traditional Arabic" w:hint="cs"/>
          <w:sz w:val="28"/>
          <w:szCs w:val="28"/>
          <w:rtl/>
        </w:rPr>
        <w:t>ويتم اكتساب المعرفة من خلال ثلاثة أطر هي (مارزانو، 1992):</w:t>
      </w:r>
    </w:p>
    <w:p w:rsidR="00D21D5F" w:rsidRPr="00CA0FB9" w:rsidRDefault="00D21D5F" w:rsidP="00D21D5F">
      <w:pPr>
        <w:pStyle w:val="a3"/>
        <w:bidi/>
        <w:spacing w:before="0" w:beforeAutospacing="0" w:after="0" w:afterAutospacing="0"/>
        <w:ind w:left="360"/>
        <w:jc w:val="both"/>
        <w:rPr>
          <w:rFonts w:ascii="Traditional Arabic" w:hAnsi="Traditional Arabic" w:cs="Traditional Arabic"/>
          <w:sz w:val="28"/>
          <w:szCs w:val="28"/>
          <w:u w:val="single"/>
          <w:rtl/>
        </w:rPr>
      </w:pPr>
      <w:r w:rsidRPr="00CA0FB9">
        <w:rPr>
          <w:rFonts w:ascii="Traditional Arabic" w:hAnsi="Traditional Arabic" w:cs="Traditional Arabic" w:hint="cs"/>
          <w:sz w:val="28"/>
          <w:szCs w:val="28"/>
          <w:u w:val="single"/>
          <w:rtl/>
        </w:rPr>
        <w:t>الأول : بناء المعنى:</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 حيث يستعمل المتعلِّم ما يعرفه فعلاً عن الموضوع لتفسير معرفة جديدة حول الموضوع، وهناك عدة استراتيجيات يمكن أن تساعد المتعلِّم في بناء المعنى منها:</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العصف الذهني، المماثلة، التدريس المتبادل، استراتيجية ( </w:t>
      </w:r>
      <w:r>
        <w:rPr>
          <w:rFonts w:ascii="Traditional Arabic" w:hAnsi="Traditional Arabic" w:cs="Traditional Arabic"/>
          <w:sz w:val="28"/>
          <w:szCs w:val="28"/>
        </w:rPr>
        <w:t>K.W.L</w:t>
      </w:r>
      <w:r>
        <w:rPr>
          <w:rFonts w:ascii="Traditional Arabic" w:hAnsi="Traditional Arabic" w:cs="Traditional Arabic" w:hint="cs"/>
          <w:sz w:val="28"/>
          <w:szCs w:val="28"/>
          <w:rtl/>
        </w:rPr>
        <w:t xml:space="preserve"> ) المنظمات المتقدمة، التمثيلات الرمزية، النمذجة ...</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sidRPr="00CA0FB9">
        <w:rPr>
          <w:rFonts w:ascii="Traditional Arabic" w:hAnsi="Traditional Arabic" w:cs="Traditional Arabic" w:hint="cs"/>
          <w:sz w:val="28"/>
          <w:szCs w:val="28"/>
          <w:u w:val="single"/>
          <w:rtl/>
        </w:rPr>
        <w:t>الثاني: التنظيم</w:t>
      </w:r>
      <w:r>
        <w:rPr>
          <w:rFonts w:ascii="Traditional Arabic" w:hAnsi="Traditional Arabic" w:cs="Traditional Arabic" w:hint="cs"/>
          <w:sz w:val="28"/>
          <w:szCs w:val="28"/>
          <w:rtl/>
        </w:rPr>
        <w:t>:</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Pr>
          <w:rFonts w:ascii="Traditional Arabic" w:hAnsi="Traditional Arabic" w:cs="Traditional Arabic" w:hint="cs"/>
          <w:sz w:val="28"/>
          <w:szCs w:val="28"/>
          <w:rtl/>
        </w:rPr>
        <w:t>وذلك باستخدام الرموز مثل المعادلات الرياضية والمجسمات واستخدام أنماط تنظيمية مثل:</w:t>
      </w:r>
    </w:p>
    <w:p w:rsidR="00D21D5F" w:rsidRDefault="00D21D5F" w:rsidP="006405B7">
      <w:pPr>
        <w:pStyle w:val="a3"/>
        <w:numPr>
          <w:ilvl w:val="0"/>
          <w:numId w:val="2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الأنماط الوصفية: لتنظيم الحقائق والخصائص المتصلة بأشخاص أو أماكن أو أشياء.</w:t>
      </w:r>
    </w:p>
    <w:p w:rsidR="00D21D5F" w:rsidRDefault="00D21D5F" w:rsidP="006405B7">
      <w:pPr>
        <w:pStyle w:val="a3"/>
        <w:numPr>
          <w:ilvl w:val="0"/>
          <w:numId w:val="2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الأنماط التتابعية: لتنظيم الأحداث في تتابع زمني.</w:t>
      </w:r>
    </w:p>
    <w:p w:rsidR="00D21D5F" w:rsidRDefault="00D21D5F" w:rsidP="006405B7">
      <w:pPr>
        <w:pStyle w:val="a3"/>
        <w:numPr>
          <w:ilvl w:val="0"/>
          <w:numId w:val="2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الأنماط السببية: لتنظيم المعلومات أو المهارات في شبكة أو تتابع سببي.</w:t>
      </w:r>
    </w:p>
    <w:p w:rsidR="00D21D5F" w:rsidRDefault="00D21D5F" w:rsidP="006405B7">
      <w:pPr>
        <w:pStyle w:val="a3"/>
        <w:numPr>
          <w:ilvl w:val="0"/>
          <w:numId w:val="2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الأنماط التعميمية: لتنظيم المعلومات في تعميم معين.</w:t>
      </w:r>
    </w:p>
    <w:p w:rsidR="00D21D5F" w:rsidRPr="007261BE" w:rsidRDefault="00D21D5F" w:rsidP="00D21D5F">
      <w:pPr>
        <w:pStyle w:val="a3"/>
        <w:bidi/>
        <w:spacing w:before="0" w:beforeAutospacing="0" w:after="0" w:afterAutospacing="0"/>
        <w:ind w:left="360"/>
        <w:jc w:val="both"/>
        <w:rPr>
          <w:rFonts w:ascii="Traditional Arabic" w:hAnsi="Traditional Arabic" w:cs="Traditional Arabic"/>
          <w:sz w:val="28"/>
          <w:szCs w:val="28"/>
          <w:u w:val="single"/>
          <w:rtl/>
        </w:rPr>
      </w:pPr>
      <w:r w:rsidRPr="007261BE">
        <w:rPr>
          <w:rFonts w:ascii="Traditional Arabic" w:hAnsi="Traditional Arabic" w:cs="Traditional Arabic" w:hint="cs"/>
          <w:sz w:val="28"/>
          <w:szCs w:val="28"/>
          <w:u w:val="single"/>
          <w:rtl/>
        </w:rPr>
        <w:t>الثالث: التخزين:</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Pr>
          <w:rFonts w:ascii="Traditional Arabic" w:hAnsi="Traditional Arabic" w:cs="Traditional Arabic" w:hint="cs"/>
          <w:sz w:val="28"/>
          <w:szCs w:val="28"/>
          <w:rtl/>
        </w:rPr>
        <w:t>وذلك بتمثيل المعرفة في الذاكرة بعيدة المدى بصورة تسهل استدعائها فيما بعد، أو بالتدرب على تذكرها حتى يصل المتعلم إلى درجة تمكنه من الاسترجاع الآلي لها.</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Pr>
          <w:rFonts w:ascii="Traditional Arabic" w:hAnsi="Traditional Arabic" w:cs="Traditional Arabic" w:hint="cs"/>
          <w:sz w:val="28"/>
          <w:szCs w:val="28"/>
          <w:rtl/>
        </w:rPr>
        <w:lastRenderedPageBreak/>
        <w:t>ويضع مارزانو موجِّهات للمعلم تساعده في التخطيط لتنمية هذا البعد في صورة أسئلة يسألها المعلم لنفسه ويجيب عنها ومن هذه الأسئلة: (مارزانو، 1992، 48):</w:t>
      </w:r>
    </w:p>
    <w:p w:rsidR="00D21D5F" w:rsidRDefault="00D21D5F" w:rsidP="006405B7">
      <w:pPr>
        <w:pStyle w:val="a3"/>
        <w:numPr>
          <w:ilvl w:val="0"/>
          <w:numId w:val="24"/>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ما المعرفة التي يجب أن يكتسبها التلميذ؟</w:t>
      </w:r>
    </w:p>
    <w:p w:rsidR="00D21D5F" w:rsidRDefault="00D21D5F" w:rsidP="006405B7">
      <w:pPr>
        <w:pStyle w:val="a3"/>
        <w:numPr>
          <w:ilvl w:val="0"/>
          <w:numId w:val="24"/>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ما مكونات المحتوى المعرفي والعمليات المعرفية الضرورية؟</w:t>
      </w:r>
    </w:p>
    <w:p w:rsidR="00D21D5F" w:rsidRDefault="00D21D5F" w:rsidP="006405B7">
      <w:pPr>
        <w:pStyle w:val="a3"/>
        <w:numPr>
          <w:ilvl w:val="0"/>
          <w:numId w:val="24"/>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ماذا أفعل لبناء معنى لدى التلميذ عن هذه المعرفة؟</w:t>
      </w:r>
    </w:p>
    <w:p w:rsidR="00D21D5F" w:rsidRDefault="00D21D5F" w:rsidP="006405B7">
      <w:pPr>
        <w:pStyle w:val="a3"/>
        <w:numPr>
          <w:ilvl w:val="0"/>
          <w:numId w:val="24"/>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كيف أساعد التلميذ في تنظيم وحفظ المعلومات؟</w:t>
      </w:r>
    </w:p>
    <w:p w:rsidR="00D21D5F" w:rsidRDefault="00D21D5F" w:rsidP="006405B7">
      <w:pPr>
        <w:pStyle w:val="a3"/>
        <w:numPr>
          <w:ilvl w:val="0"/>
          <w:numId w:val="24"/>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كيف أساعد التلميذ في أداء وممارسة المهرات اللازمة لاكتساب المعرفة؟</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p>
    <w:p w:rsidR="00D21D5F" w:rsidRPr="00CD1B48" w:rsidRDefault="00D21D5F" w:rsidP="00D21D5F">
      <w:pPr>
        <w:pStyle w:val="a3"/>
        <w:bidi/>
        <w:jc w:val="both"/>
        <w:rPr>
          <w:rFonts w:ascii="Traditional Arabic" w:hAnsi="Traditional Arabic" w:cs="Traditional Arabic"/>
          <w:b/>
          <w:bCs/>
          <w:sz w:val="28"/>
          <w:szCs w:val="28"/>
          <w:rtl/>
        </w:rPr>
      </w:pPr>
      <w:r w:rsidRPr="00CD1B48">
        <w:rPr>
          <w:rFonts w:ascii="Traditional Arabic" w:hAnsi="Traditional Arabic" w:cs="Traditional Arabic"/>
          <w:b/>
          <w:bCs/>
          <w:sz w:val="28"/>
          <w:szCs w:val="28"/>
          <w:rtl/>
        </w:rPr>
        <w:t xml:space="preserve">البعد الثالث: تعميق المعرفة و صقلها: </w:t>
      </w:r>
      <w:r w:rsidRPr="00CD1B48">
        <w:rPr>
          <w:rFonts w:ascii="Traditional Arabic" w:hAnsi="Traditional Arabic" w:cs="Traditional Arabic"/>
          <w:b/>
          <w:bCs/>
          <w:sz w:val="28"/>
          <w:szCs w:val="28"/>
        </w:rPr>
        <w:t>Extending</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and</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Refining</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Knowledge</w:t>
      </w:r>
    </w:p>
    <w:p w:rsidR="00D21D5F" w:rsidRDefault="00D21D5F" w:rsidP="00D21D5F">
      <w:pPr>
        <w:pStyle w:val="a3"/>
        <w:bidi/>
        <w:spacing w:before="0" w:beforeAutospacing="0" w:after="0" w:afterAutospacing="0"/>
        <w:ind w:left="360"/>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يعتقد مارزانو (</w:t>
      </w:r>
      <w:r w:rsidRPr="00354B7D">
        <w:rPr>
          <w:rFonts w:ascii="Traditional Arabic" w:hAnsi="Traditional Arabic" w:cs="Traditional Arabic"/>
          <w:sz w:val="28"/>
          <w:szCs w:val="28"/>
        </w:rPr>
        <w:t>Marzano</w:t>
      </w:r>
      <w:r w:rsidRPr="00354B7D">
        <w:rPr>
          <w:rFonts w:ascii="Traditional Arabic" w:hAnsi="Traditional Arabic" w:cs="Traditional Arabic"/>
          <w:sz w:val="28"/>
          <w:szCs w:val="28"/>
          <w:rtl/>
        </w:rPr>
        <w:t>,1997) أن التعليم الجيد يقتضى إثارة الت</w:t>
      </w:r>
      <w:r w:rsidR="00CD1B48">
        <w:rPr>
          <w:rFonts w:ascii="Traditional Arabic" w:hAnsi="Traditional Arabic" w:cs="Traditional Arabic"/>
          <w:sz w:val="28"/>
          <w:szCs w:val="28"/>
          <w:rtl/>
        </w:rPr>
        <w:t>ساؤلات عن المعلومات والمهارات و</w:t>
      </w:r>
      <w:r w:rsidRPr="00354B7D">
        <w:rPr>
          <w:rFonts w:ascii="Traditional Arabic" w:hAnsi="Traditional Arabic" w:cs="Traditional Arabic"/>
          <w:sz w:val="28"/>
          <w:szCs w:val="28"/>
          <w:rtl/>
        </w:rPr>
        <w:t xml:space="preserve">إعادة صياغتها بشكل جديد، </w:t>
      </w:r>
      <w:r>
        <w:rPr>
          <w:rFonts w:ascii="Traditional Arabic" w:hAnsi="Traditional Arabic" w:cs="Traditional Arabic" w:hint="cs"/>
          <w:sz w:val="28"/>
          <w:szCs w:val="28"/>
          <w:rtl/>
        </w:rPr>
        <w:t>إذ إنَّ المعرفة المكتسبة لا تبقى ساكنة في الذاكرة طويلة المدى، فهي</w:t>
      </w:r>
      <w:r w:rsidRPr="00A16CA7">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تتغير باستمرار نتيجة خبرات أو معلومات أو مواقف تعليمية جديدة، وقد</w:t>
      </w:r>
      <w:r w:rsidR="006405B7">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حدد مارزانو عدة أنشطة لتعميم وتوسيع المعرفة في مواقف جديدة مثل : ( مارزانو، 1998، 269) </w:t>
      </w:r>
    </w:p>
    <w:p w:rsidR="00D21D5F" w:rsidRDefault="00D21D5F" w:rsidP="00D21D5F">
      <w:pPr>
        <w:pStyle w:val="a3"/>
        <w:numPr>
          <w:ilvl w:val="0"/>
          <w:numId w:val="15"/>
        </w:numPr>
        <w:bidi/>
        <w:jc w:val="both"/>
        <w:rPr>
          <w:rFonts w:ascii="Traditional Arabic" w:hAnsi="Traditional Arabic" w:cs="Traditional Arabic"/>
          <w:sz w:val="28"/>
          <w:szCs w:val="28"/>
          <w:rtl/>
        </w:rPr>
      </w:pPr>
      <w:r>
        <w:rPr>
          <w:rFonts w:ascii="Traditional Arabic" w:hAnsi="Traditional Arabic" w:cs="Traditional Arabic" w:hint="cs"/>
          <w:sz w:val="28"/>
          <w:szCs w:val="28"/>
          <w:rtl/>
        </w:rPr>
        <w:t>المقارنة: حيث يتم تحديد وصياغة التشابهات والاختلافات بين الأشياء.</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التصنيف: حيث يتم تجميع الأشياء في فئات محددة على أساس خصائصها المشتركة.</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الاستقراء: وفيه يتم استنتاج تعميمات أو مبادئ غير ظاهرة من الملاحظات والتحليلات.</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الاستنباط: وفيه يتم استنتاج نتائج من معطيات وتعميمات محددة.</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تحديد الأخطاء: وهو تحديد وتعريف الأخطاء في التفكير سواء لدى الفرد أو لدى الآخرين.</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بناء الأدلة الداعمة: حيث يتم بناء نظام من الأدلة والبراهين حول قضية أو رأي.</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تحليل وجهات النظر: حيث يتم تحديد وصياغة وجهات نظر شخصية حول القضايا والموضوعات المعرفية.</w:t>
      </w:r>
    </w:p>
    <w:p w:rsidR="00D21D5F" w:rsidRDefault="00D21D5F" w:rsidP="00D21D5F">
      <w:pPr>
        <w:pStyle w:val="a3"/>
        <w:numPr>
          <w:ilvl w:val="0"/>
          <w:numId w:val="15"/>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التجريد: حيث يتم تحديد وصياغة النمط العام للمعلومات أو النمط الاعتباري للظواهر.</w:t>
      </w:r>
    </w:p>
    <w:p w:rsidR="00D21D5F" w:rsidRDefault="00D21D5F" w:rsidP="00D21D5F">
      <w:pPr>
        <w:pStyle w:val="a3"/>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ويستخدم المعلم استراتيجية التساؤلات أثناء تدريسه لتنمية هذا البعد من أبعاد التعلُّم بشرط أن تكون هذه التساؤلات مصنفة داخل فئات الأنشطة السابقة.</w:t>
      </w:r>
    </w:p>
    <w:p w:rsidR="00D21D5F" w:rsidRPr="00CD1B48" w:rsidRDefault="00D21D5F" w:rsidP="00D21D5F">
      <w:pPr>
        <w:pStyle w:val="a3"/>
        <w:bidi/>
        <w:jc w:val="both"/>
        <w:rPr>
          <w:rFonts w:ascii="Traditional Arabic" w:hAnsi="Traditional Arabic" w:cs="Traditional Arabic"/>
          <w:b/>
          <w:bCs/>
          <w:sz w:val="28"/>
          <w:szCs w:val="28"/>
          <w:rtl/>
        </w:rPr>
      </w:pPr>
      <w:r w:rsidRPr="00CD1B48">
        <w:rPr>
          <w:rFonts w:ascii="Traditional Arabic" w:hAnsi="Traditional Arabic" w:cs="Traditional Arabic"/>
          <w:b/>
          <w:bCs/>
          <w:sz w:val="28"/>
          <w:szCs w:val="28"/>
          <w:rtl/>
        </w:rPr>
        <w:t>البعد الرابع: الاستخدام ذو المعنى للمعرفة:</w:t>
      </w:r>
      <w:r w:rsidRPr="00CD1B48">
        <w:rPr>
          <w:rFonts w:ascii="Traditional Arabic" w:hAnsi="Traditional Arabic" w:cs="Traditional Arabic"/>
          <w:b/>
          <w:bCs/>
          <w:sz w:val="28"/>
          <w:szCs w:val="28"/>
        </w:rPr>
        <w:t>Using</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Knowledge</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Meaningfully</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إن اكتساب المتعلم للمعرفة وتعميقها ليس هدفًا في ذاته بل لابد من استخدام هذه المعرفة بصورة ذات معنى بالنسبة له عند قيامه ببعض المهام المرتبطة بحياته اليومية، وقد اقترح مارزانو بعض المهام التي يمكن من خلالها أن يقوم الفرد بالاستخدام ذي المعنى للمعرفة.</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ولقد اقترح مارزانو أن يستخدم المعلم استراتيجية المهام التعليمية لتدريب التلاميذ على الاستخدام ذي المعنى للمعرفة مع ضرورة أن تكون المهام التعليمية ذات بعد وظيفي لدى التلاميذ، بالإضافة إلى ضرورة مشاركة التلاميذ في بناء هذه </w:t>
      </w:r>
      <w:r w:rsidRPr="00354B7D">
        <w:rPr>
          <w:rFonts w:ascii="Traditional Arabic" w:hAnsi="Traditional Arabic" w:cs="Traditional Arabic"/>
          <w:sz w:val="28"/>
          <w:szCs w:val="28"/>
          <w:rtl/>
        </w:rPr>
        <w:lastRenderedPageBreak/>
        <w:t>المهام. (كأن يحدد الأسئلة بالاشتراك مع المعلم ويسعى المعلم للحصول على إجابات عنها في الموضوعات التي يدرسها)، كما يؤكد مارزانو ضرورة مراعاة المعلم لبعض الأداءات التالية عند استخدامه هذه الاستراتيجية مثل:- (مارزانو وآخرين،1999)</w:t>
      </w:r>
    </w:p>
    <w:p w:rsidR="00D21D5F" w:rsidRPr="00354B7D" w:rsidRDefault="00D21D5F" w:rsidP="00D21D5F">
      <w:pPr>
        <w:pStyle w:val="a3"/>
        <w:numPr>
          <w:ilvl w:val="0"/>
          <w:numId w:val="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 تقديم وصف دقيق لخطوات أداء المهمة.</w:t>
      </w:r>
    </w:p>
    <w:p w:rsidR="00D21D5F" w:rsidRPr="00354B7D" w:rsidRDefault="00D21D5F" w:rsidP="00D21D5F">
      <w:pPr>
        <w:pStyle w:val="a3"/>
        <w:numPr>
          <w:ilvl w:val="0"/>
          <w:numId w:val="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 إتاحة الفرصة للمتعلمين لإجراء التجارب والأنشطة في مجموعات متعاونة.</w:t>
      </w:r>
    </w:p>
    <w:p w:rsidR="00D21D5F" w:rsidRPr="00354B7D" w:rsidRDefault="00D21D5F" w:rsidP="00D21D5F">
      <w:pPr>
        <w:pStyle w:val="a3"/>
        <w:numPr>
          <w:ilvl w:val="0"/>
          <w:numId w:val="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 مناقشة المتعلمين في مراحل المهمة و نتائجها.</w:t>
      </w:r>
    </w:p>
    <w:p w:rsidR="00D21D5F" w:rsidRPr="00354B7D" w:rsidRDefault="00D21D5F" w:rsidP="00D21D5F">
      <w:pPr>
        <w:pStyle w:val="a3"/>
        <w:numPr>
          <w:ilvl w:val="0"/>
          <w:numId w:val="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 المساهمة في تعديل طرق تنفيذ المهمة وقت الضرورة.</w:t>
      </w:r>
    </w:p>
    <w:p w:rsidR="00D21D5F" w:rsidRPr="00354B7D" w:rsidRDefault="00D21D5F" w:rsidP="00D21D5F">
      <w:pPr>
        <w:pStyle w:val="a3"/>
        <w:numPr>
          <w:ilvl w:val="0"/>
          <w:numId w:val="1"/>
        </w:numPr>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 إتاحة الفرصة للمتعلمين لإجراء التجارب والأنشطة مرة أخرى، والتفكير في نتائجها.</w:t>
      </w:r>
    </w:p>
    <w:p w:rsidR="00D21D5F" w:rsidRDefault="00D21D5F" w:rsidP="00D21D5F">
      <w:pPr>
        <w:pStyle w:val="a3"/>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ليس الهدف من اكتساب المعرفة مجرد اكتسابها وتعميمها وتوسيعها بل هو استخدامها وتوظيفها لفهم الظواهر والتنبؤ بها أو لاستخدامها في مشاكل حياتية، واقترح مارزانو عدة عمليات ومجالات للاستخدام الهادف والوظيفي للمعرفة كما يلي:</w:t>
      </w:r>
    </w:p>
    <w:p w:rsidR="00D21D5F" w:rsidRDefault="00D21D5F" w:rsidP="00D21D5F">
      <w:pPr>
        <w:pStyle w:val="a3"/>
        <w:numPr>
          <w:ilvl w:val="0"/>
          <w:numId w:val="1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اتخاذ القرار: وهي العملية التي يتم من خلالها الإجابة عن أسئلة مثل:</w:t>
      </w:r>
    </w:p>
    <w:p w:rsidR="00D21D5F" w:rsidRDefault="00D21D5F" w:rsidP="00D21D5F">
      <w:pPr>
        <w:pStyle w:val="a3"/>
        <w:bidi/>
        <w:spacing w:before="0" w:beforeAutospacing="0" w:after="0" w:afterAutospacing="0"/>
        <w:ind w:left="720"/>
        <w:jc w:val="both"/>
        <w:rPr>
          <w:rFonts w:ascii="Traditional Arabic" w:hAnsi="Traditional Arabic" w:cs="Traditional Arabic"/>
          <w:sz w:val="28"/>
          <w:szCs w:val="28"/>
        </w:rPr>
      </w:pPr>
      <w:r>
        <w:rPr>
          <w:rFonts w:ascii="Traditional Arabic" w:hAnsi="Traditional Arabic" w:cs="Traditional Arabic" w:hint="cs"/>
          <w:sz w:val="28"/>
          <w:szCs w:val="28"/>
          <w:rtl/>
        </w:rPr>
        <w:t>ما أفضل طريقة لِـــ...؟ أيٌّ مما يلي أنسب لـــــِ ....؟ ومن خلال الإجابة عن هذه الأسئلة يتم ترجيح بدائل وتقويم حلول واختيار أنسب القرارات تجاه مواقف أو لحل مشكلات معينة ـ</w:t>
      </w:r>
    </w:p>
    <w:p w:rsidR="00D21D5F" w:rsidRDefault="00D21D5F" w:rsidP="00D21D5F">
      <w:pPr>
        <w:pStyle w:val="a3"/>
        <w:numPr>
          <w:ilvl w:val="0"/>
          <w:numId w:val="1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البحث: وهي العملية التي يتم من خلالها تحديد المبادئ والظواهر وعمل تنبؤات وهناك ثلاثة أنواع من البحث:</w:t>
      </w:r>
    </w:p>
    <w:p w:rsidR="00D21D5F" w:rsidRDefault="00D21D5F" w:rsidP="00D21D5F">
      <w:pPr>
        <w:pStyle w:val="a3"/>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البحث التعريفي (ما تعريف.. ملامح ...)- البحث الإسقاطي ( كيف ....، لماذا...؟)</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حل المشكلات ( ماذا يحدث لو ...؟ ماذا حدث عندما ....؟)</w:t>
      </w:r>
    </w:p>
    <w:p w:rsidR="00D21D5F" w:rsidRDefault="00D21D5F" w:rsidP="00D21D5F">
      <w:pPr>
        <w:pStyle w:val="a3"/>
        <w:numPr>
          <w:ilvl w:val="0"/>
          <w:numId w:val="1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حل المشكلات: وهي عملية الإجابة عن أسئلة مثل: كيف أتغلَّب على هذه العقبات؟ كيف أصل إلى طريقة تتفق مع هذه الشروط؟ كيف أصل إلى تحقيق هذا الهدف؟</w:t>
      </w:r>
    </w:p>
    <w:p w:rsidR="00D21D5F" w:rsidRDefault="00D21D5F" w:rsidP="00D21D5F">
      <w:pPr>
        <w:pStyle w:val="a3"/>
        <w:numPr>
          <w:ilvl w:val="0"/>
          <w:numId w:val="1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الاختراع: وهو العملية التي ينتج عنها ابتكار أو إيجاد أو تكوين شيء ما مرغوب نحن في حاجة إليه، ويصاحب هذه العملية أسئلة مثل: ما الطرق الجديدة لـــِ .....؟ ما أفضل طريقة لـــِ ...؟ ما الشيء المطلوب اختراعه لتحقيق ...؟</w:t>
      </w:r>
    </w:p>
    <w:p w:rsidR="00D21D5F" w:rsidRPr="00CD1B48" w:rsidRDefault="00D21D5F" w:rsidP="00D21D5F">
      <w:pPr>
        <w:pStyle w:val="a3"/>
        <w:bidi/>
        <w:jc w:val="both"/>
        <w:rPr>
          <w:rFonts w:ascii="Traditional Arabic" w:hAnsi="Traditional Arabic" w:cs="Traditional Arabic"/>
          <w:b/>
          <w:bCs/>
          <w:sz w:val="28"/>
          <w:szCs w:val="28"/>
          <w:rtl/>
        </w:rPr>
      </w:pPr>
      <w:r w:rsidRPr="00CD1B48">
        <w:rPr>
          <w:rFonts w:ascii="Traditional Arabic" w:hAnsi="Traditional Arabic" w:cs="Traditional Arabic"/>
          <w:b/>
          <w:bCs/>
          <w:sz w:val="28"/>
          <w:szCs w:val="28"/>
          <w:rtl/>
        </w:rPr>
        <w:t xml:space="preserve">البعد الخامس: عادات العقل المنتجة: </w:t>
      </w:r>
      <w:r w:rsidRPr="00CD1B48">
        <w:rPr>
          <w:rFonts w:ascii="Traditional Arabic" w:hAnsi="Traditional Arabic" w:cs="Traditional Arabic"/>
          <w:b/>
          <w:bCs/>
          <w:sz w:val="28"/>
          <w:szCs w:val="28"/>
        </w:rPr>
        <w:t>Productive</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Habits</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of</w:t>
      </w:r>
      <w:r w:rsidRPr="00CD1B48">
        <w:rPr>
          <w:rFonts w:ascii="Traditional Arabic" w:hAnsi="Traditional Arabic" w:cs="Traditional Arabic"/>
          <w:b/>
          <w:bCs/>
          <w:sz w:val="28"/>
          <w:szCs w:val="28"/>
          <w:rtl/>
        </w:rPr>
        <w:t xml:space="preserve"> </w:t>
      </w:r>
      <w:r w:rsidRPr="00CD1B48">
        <w:rPr>
          <w:rFonts w:ascii="Traditional Arabic" w:hAnsi="Traditional Arabic" w:cs="Traditional Arabic"/>
          <w:b/>
          <w:bCs/>
          <w:sz w:val="28"/>
          <w:szCs w:val="28"/>
        </w:rPr>
        <w:t>Mind</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بالرغم من أهمية اكتساب التلاميذ للمعلومات، وتعميقها، واستخدامها بشكل ذي معنى، إلا أن اكتسابهم للعادات العقلية يعد هدفًا مهمًا لعملية التعلم، فهي تساعدهم على تعلم أية خبرة يحتاجونها في المستقبل.</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xml:space="preserve">ويعتقد مارزانو وآخرون (1999) أن عاداتنا العقلية تؤثر في كل شيء نعمله، والعادات العقلية الضعيفة تؤدي- عادة - إلى تعلم ضعيف بغض النظر عن مستوانا في المهارة أو القدرة، وأن أفضل الطرق التي يمكن استخدامها في اكتساب </w:t>
      </w:r>
      <w:r w:rsidRPr="00354B7D">
        <w:rPr>
          <w:rFonts w:ascii="Traditional Arabic" w:hAnsi="Traditional Arabic" w:cs="Traditional Arabic"/>
          <w:sz w:val="28"/>
          <w:szCs w:val="28"/>
          <w:rtl/>
        </w:rPr>
        <w:lastRenderedPageBreak/>
        <w:t>التلاميذ للعادات العقلية هو تهيئة المواقف، والأنشطة التعليمية التي تتطلب من التلاميذ ممارسة مهارات التفكير المختلفة للتوصل إلى المعلومات الجديدة التي يمكن توظيفها، واستخدامها في مواقف ومشكلات حياتية.</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ومن خلال العرض السابق لنموذج مارزانو لأبعاد التعلم يمكن تحديد الأسس التي يقوم عليها تنظيم و تدريس المحتوى التعليمي وفقًا لهذا النموذج فيما</w:t>
      </w:r>
      <w:r>
        <w:rPr>
          <w:rFonts w:ascii="Traditional Arabic" w:hAnsi="Traditional Arabic" w:cs="Traditional Arabic" w:hint="cs"/>
          <w:sz w:val="28"/>
          <w:szCs w:val="28"/>
          <w:rtl/>
        </w:rPr>
        <w:t xml:space="preserve"> </w:t>
      </w:r>
      <w:r w:rsidRPr="00354B7D">
        <w:rPr>
          <w:rFonts w:ascii="Traditional Arabic" w:hAnsi="Traditional Arabic" w:cs="Traditional Arabic"/>
          <w:sz w:val="28"/>
          <w:szCs w:val="28"/>
          <w:rtl/>
        </w:rPr>
        <w:t>يلي:</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عرض المفاهيم والأفكار الرئيسية للموضوع في البداية في صورة خرائط معرفية أو مخططات هرمية، أو صور، أو رسوم بحيث تبرز هذه الأفكار والمفاهيم بوضوح.</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صياغة مهام تعليمية وأنشطة تعليمية تقوم على تأكيد إيجابية المتعلم ومشاركته الفعالة في الموقف التعليمي لتحقيق الأهداف التعليمية المراد تحقيقه.</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تنوع الأنشطة التعليمية، لكي تتاح الفرصة لممارسة مهارات التفكير المختلفة، لتدريب التلاميذ على تعميق وصقل المفاهيم واكتساب العادات العقلية المطلوب التدريب عليها.</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تدريب التلاميذ في مواقف التعلم المختلفة على ممارسة العادات العقلية كاستخدام المعلومات السابقة في المواقف الجديد، والمثابرة، وعدم التهور، والاندفاع في إصدار الأحكام، واتخاذ القرارات، ومشاركة زملائه في التفكير التبادلي، والتساؤل والاستفسار عن المعلومات غير المعروفة لديه.</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عرض مواقف خاصة بالمتعلم مرتبطة بطبيعة مجتمعة، وحياته، ومشكلاته الدراسية، حيث تعتبر المشكلات الاجتماعية والشخصية أداة مهمة من الأدوات الأساسية في تنمية، وتعزيز العادات العقلية، خاصة تلك العادات المرتبطة بالحاجات العامة مثل الحاجة للأمان والتوافق الاجتماعي.</w:t>
      </w:r>
    </w:p>
    <w:p w:rsidR="00D21D5F" w:rsidRPr="00354B7D" w:rsidRDefault="00D21D5F" w:rsidP="00D21D5F">
      <w:pPr>
        <w:pStyle w:val="a3"/>
        <w:bidi/>
        <w:jc w:val="both"/>
        <w:rPr>
          <w:rFonts w:ascii="Traditional Arabic" w:hAnsi="Traditional Arabic" w:cs="Traditional Arabic"/>
          <w:sz w:val="28"/>
          <w:szCs w:val="28"/>
          <w:rtl/>
        </w:rPr>
      </w:pPr>
      <w:r w:rsidRPr="00354B7D">
        <w:rPr>
          <w:rFonts w:ascii="Traditional Arabic" w:hAnsi="Traditional Arabic" w:cs="Traditional Arabic"/>
          <w:sz w:val="28"/>
          <w:szCs w:val="28"/>
          <w:rtl/>
        </w:rPr>
        <w:t>- استخدام نموذج أبعاد التعلم لمارزانو بأبعاده الخمس بصفة عامة، والتأكيد على البعد الثالث الخاص بتعميق المعرفة وتدقيقها للوصول إلى نهايات ونتائج جديدة، وذلك من خـلال تدريبه على أنشطة عقلية مختلفة مثل المقارنة، والتصنيف، وتحليل الأخطاء، والاستقراء، والاس</w:t>
      </w:r>
      <w:r>
        <w:rPr>
          <w:rFonts w:ascii="Traditional Arabic" w:hAnsi="Traditional Arabic" w:cs="Traditional Arabic"/>
          <w:sz w:val="28"/>
          <w:szCs w:val="28"/>
          <w:rtl/>
        </w:rPr>
        <w:t>تنباط، وتحليل الرؤية، والتجريد</w:t>
      </w:r>
      <w:r>
        <w:rPr>
          <w:rFonts w:ascii="Traditional Arabic" w:hAnsi="Traditional Arabic" w:cs="Traditional Arabic" w:hint="cs"/>
          <w:sz w:val="28"/>
          <w:szCs w:val="28"/>
          <w:rtl/>
        </w:rPr>
        <w:t>.</w:t>
      </w:r>
    </w:p>
    <w:p w:rsidR="00710390" w:rsidRDefault="009569C0" w:rsidP="00CD1B48">
      <w:pPr>
        <w:pStyle w:val="a3"/>
        <w:bidi/>
        <w:spacing w:before="240" w:beforeAutospacing="0" w:after="240" w:afterAutospacing="0"/>
        <w:jc w:val="both"/>
        <w:rPr>
          <w:rFonts w:ascii="Traditional Arabic" w:hAnsi="Traditional Arabic" w:cs="Traditional Arabic"/>
          <w:sz w:val="28"/>
          <w:szCs w:val="28"/>
          <w:rtl/>
        </w:rPr>
      </w:pPr>
      <w:r>
        <w:rPr>
          <w:rFonts w:ascii="Traditional Arabic" w:hAnsi="Traditional Arabic" w:cs="Traditional Arabic" w:hint="cs"/>
          <w:b/>
          <w:bCs/>
          <w:sz w:val="28"/>
          <w:szCs w:val="28"/>
          <w:rtl/>
        </w:rPr>
        <w:t>توجيهات وإرشادات للمعلم</w:t>
      </w:r>
      <w:r w:rsidR="00F25F4D">
        <w:rPr>
          <w:rFonts w:ascii="Traditional Arabic" w:hAnsi="Traditional Arabic" w:cs="Traditional Arabic" w:hint="cs"/>
          <w:b/>
          <w:bCs/>
          <w:sz w:val="28"/>
          <w:szCs w:val="28"/>
          <w:rtl/>
        </w:rPr>
        <w:t>:</w:t>
      </w:r>
    </w:p>
    <w:p w:rsidR="005E717D" w:rsidRDefault="00CD1B48" w:rsidP="00CD1B48">
      <w:pPr>
        <w:pStyle w:val="a3"/>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إضافة إلى التعليمات الواردة بالإطار النظري السابق فإنه يجب التأكيد على الأمور التالية:</w:t>
      </w:r>
    </w:p>
    <w:p w:rsidR="005E717D" w:rsidRDefault="00AA61A3" w:rsidP="00AF25BC">
      <w:pPr>
        <w:pStyle w:val="a3"/>
        <w:numPr>
          <w:ilvl w:val="0"/>
          <w:numId w:val="31"/>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يعتمد البرنامج على قدرت</w:t>
      </w:r>
      <w:r w:rsidR="00AF25BC">
        <w:rPr>
          <w:rFonts w:ascii="Traditional Arabic" w:hAnsi="Traditional Arabic" w:cs="Traditional Arabic" w:hint="cs"/>
          <w:sz w:val="28"/>
          <w:szCs w:val="28"/>
          <w:rtl/>
        </w:rPr>
        <w:t>ك</w:t>
      </w:r>
      <w:r>
        <w:rPr>
          <w:rFonts w:ascii="Traditional Arabic" w:hAnsi="Traditional Arabic" w:cs="Traditional Arabic" w:hint="cs"/>
          <w:sz w:val="28"/>
          <w:szCs w:val="28"/>
          <w:rtl/>
        </w:rPr>
        <w:t xml:space="preserve"> على تحسين العلاقة مع جميع الطلاب وقيامها على أساس الود والثقة المتبادلة.</w:t>
      </w:r>
    </w:p>
    <w:p w:rsidR="00AF0FB3" w:rsidRDefault="00AF0FB3" w:rsidP="00AF0FB3">
      <w:pPr>
        <w:pStyle w:val="a3"/>
        <w:numPr>
          <w:ilvl w:val="0"/>
          <w:numId w:val="31"/>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إثارة الدافعية للتعلُّم أول بعدٍ من أبعاد التعلُّم، لذا ركِّز على ذلك واستخدم لتحقيقه شتى الوسائل والأساليب مع مجموع الطلبة ومع أفرادهم فرداً فرداً.</w:t>
      </w:r>
    </w:p>
    <w:p w:rsidR="00AF25BC" w:rsidRDefault="00AF25BC" w:rsidP="00A842BF">
      <w:pPr>
        <w:pStyle w:val="a3"/>
        <w:numPr>
          <w:ilvl w:val="0"/>
          <w:numId w:val="31"/>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تهيئة حجرة الدراسة للدرس قبل بدء ال</w:t>
      </w:r>
      <w:r w:rsidR="00A842BF">
        <w:rPr>
          <w:rFonts w:ascii="Traditional Arabic" w:hAnsi="Traditional Arabic" w:cs="Traditional Arabic" w:hint="cs"/>
          <w:sz w:val="28"/>
          <w:szCs w:val="28"/>
          <w:rtl/>
        </w:rPr>
        <w:t>محاضرة أمرٌ</w:t>
      </w:r>
      <w:r>
        <w:rPr>
          <w:rFonts w:ascii="Traditional Arabic" w:hAnsi="Traditional Arabic" w:cs="Traditional Arabic" w:hint="cs"/>
          <w:sz w:val="28"/>
          <w:szCs w:val="28"/>
          <w:rtl/>
        </w:rPr>
        <w:t xml:space="preserve"> مهم لحسن تنظيم الوقت وانتظام المهام والأنشطة.</w:t>
      </w:r>
    </w:p>
    <w:p w:rsidR="00AF25BC" w:rsidRDefault="00AF25BC" w:rsidP="00A842BF">
      <w:pPr>
        <w:pStyle w:val="a3"/>
        <w:numPr>
          <w:ilvl w:val="0"/>
          <w:numId w:val="3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التحضير الذهني للدرس واستعراض خطواته أمر مهم لضمان الانتقال المنطقي لعناصر الدرس ولتأكيد الثقة لديكم وتعزيزها لدى الطلاب.</w:t>
      </w:r>
    </w:p>
    <w:p w:rsidR="00AF25BC" w:rsidRDefault="00AF25BC" w:rsidP="00AF25BC">
      <w:pPr>
        <w:pStyle w:val="a3"/>
        <w:numPr>
          <w:ilvl w:val="0"/>
          <w:numId w:val="31"/>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lastRenderedPageBreak/>
        <w:t>التعلم التعاوني أهم استراتيجية تطبقها مع الطلاب لتحقيق التفاعل الصفي، راجع أدبياته واحرص على تطبيقه بحرفية ومهارة.</w:t>
      </w:r>
    </w:p>
    <w:p w:rsidR="00AF25BC" w:rsidRDefault="00AF25BC" w:rsidP="00AF25BC">
      <w:pPr>
        <w:pStyle w:val="a3"/>
        <w:numPr>
          <w:ilvl w:val="0"/>
          <w:numId w:val="3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التحفيز والتشجيع مهم لضمان استمرار تفاعل الطلاب وقيامهم بالمهام بالصورة المطلوبة.</w:t>
      </w:r>
    </w:p>
    <w:p w:rsidR="00AF25BC" w:rsidRDefault="00A842BF" w:rsidP="00401881">
      <w:pPr>
        <w:pStyle w:val="a3"/>
        <w:numPr>
          <w:ilvl w:val="0"/>
          <w:numId w:val="3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تعوَّد </w:t>
      </w:r>
      <w:r w:rsidR="00AF25BC">
        <w:rPr>
          <w:rFonts w:ascii="Traditional Arabic" w:hAnsi="Traditional Arabic" w:cs="Traditional Arabic" w:hint="cs"/>
          <w:sz w:val="28"/>
          <w:szCs w:val="28"/>
          <w:rtl/>
        </w:rPr>
        <w:t>بناء الدرس على شكل مهام تعتمد في بدايتها على إتقانك للمهام المشتركة وقدرتك على إثارة تفاعل المجموعات لمشاركتك في إنجازها.</w:t>
      </w:r>
    </w:p>
    <w:p w:rsidR="00401881" w:rsidRDefault="00401881" w:rsidP="00401881">
      <w:pPr>
        <w:pStyle w:val="a3"/>
        <w:numPr>
          <w:ilvl w:val="0"/>
          <w:numId w:val="3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يمكنك تسهيل المهام إلى خطوات وخوارزميات مكتوبة.</w:t>
      </w:r>
    </w:p>
    <w:p w:rsidR="00401881" w:rsidRDefault="00401881" w:rsidP="00401881">
      <w:pPr>
        <w:pStyle w:val="a3"/>
        <w:numPr>
          <w:ilvl w:val="0"/>
          <w:numId w:val="31"/>
        </w:numPr>
        <w:bidi/>
        <w:spacing w:before="0" w:beforeAutospacing="0" w:after="0" w:afterAutospacing="0"/>
        <w:jc w:val="both"/>
        <w:rPr>
          <w:rFonts w:ascii="Traditional Arabic" w:hAnsi="Traditional Arabic" w:cs="Traditional Arabic"/>
          <w:sz w:val="28"/>
          <w:szCs w:val="28"/>
        </w:rPr>
      </w:pPr>
      <w:r>
        <w:rPr>
          <w:rFonts w:ascii="Traditional Arabic" w:hAnsi="Traditional Arabic" w:cs="Traditional Arabic" w:hint="cs"/>
          <w:sz w:val="28"/>
          <w:szCs w:val="28"/>
          <w:rtl/>
        </w:rPr>
        <w:t>تعتمد المهام على نشاط الطلاب أنفسهم سواءً بمشاركتك أو في مجموعاتهم أو على جهدهم الفردي لذا عليك ملاحظة المشكلات التي تواجه المجموعات أو الأفراد والمبادرة للتعامل معها ومعالجتها مباشرة.</w:t>
      </w:r>
    </w:p>
    <w:p w:rsidR="00401881" w:rsidRDefault="00401881" w:rsidP="00A842BF">
      <w:pPr>
        <w:pStyle w:val="a3"/>
        <w:numPr>
          <w:ilvl w:val="0"/>
          <w:numId w:val="31"/>
        </w:numPr>
        <w:bidi/>
        <w:spacing w:before="0" w:beforeAutospacing="0" w:after="0" w:afterAutospacing="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لا تتردد في الاستشارة وطلب المساعدة </w:t>
      </w:r>
      <w:r w:rsidR="00A842BF">
        <w:rPr>
          <w:rFonts w:ascii="Traditional Arabic" w:hAnsi="Traditional Arabic" w:cs="Traditional Arabic" w:hint="cs"/>
          <w:sz w:val="28"/>
          <w:szCs w:val="28"/>
          <w:rtl/>
        </w:rPr>
        <w:t xml:space="preserve">من زملائك أعضاء هيئة التدريس </w:t>
      </w:r>
      <w:r>
        <w:rPr>
          <w:rFonts w:ascii="Traditional Arabic" w:hAnsi="Traditional Arabic" w:cs="Traditional Arabic" w:hint="cs"/>
          <w:sz w:val="28"/>
          <w:szCs w:val="28"/>
          <w:rtl/>
        </w:rPr>
        <w:t>سواءً قبل تنفيذ ا</w:t>
      </w:r>
      <w:r w:rsidR="00A842BF">
        <w:rPr>
          <w:rFonts w:ascii="Traditional Arabic" w:hAnsi="Traditional Arabic" w:cs="Traditional Arabic" w:hint="cs"/>
          <w:sz w:val="28"/>
          <w:szCs w:val="28"/>
          <w:rtl/>
        </w:rPr>
        <w:t>لمحاضرة</w:t>
      </w:r>
      <w:r>
        <w:rPr>
          <w:rFonts w:ascii="Traditional Arabic" w:hAnsi="Traditional Arabic" w:cs="Traditional Arabic" w:hint="cs"/>
          <w:sz w:val="28"/>
          <w:szCs w:val="28"/>
          <w:rtl/>
        </w:rPr>
        <w:t xml:space="preserve"> أو بعده أو حتى أثناء </w:t>
      </w:r>
      <w:r w:rsidR="00A842BF">
        <w:rPr>
          <w:rFonts w:ascii="Traditional Arabic" w:hAnsi="Traditional Arabic" w:cs="Traditional Arabic" w:hint="cs"/>
          <w:sz w:val="28"/>
          <w:szCs w:val="28"/>
          <w:rtl/>
        </w:rPr>
        <w:t>لمحاضرة</w:t>
      </w:r>
      <w:r>
        <w:rPr>
          <w:rFonts w:ascii="Traditional Arabic" w:hAnsi="Traditional Arabic" w:cs="Traditional Arabic" w:hint="cs"/>
          <w:sz w:val="28"/>
          <w:szCs w:val="28"/>
          <w:rtl/>
        </w:rPr>
        <w:t>.</w:t>
      </w:r>
    </w:p>
    <w:p w:rsidR="00AF25BC" w:rsidRPr="00354B7D" w:rsidRDefault="00AF25BC" w:rsidP="00AF25BC">
      <w:pPr>
        <w:pStyle w:val="a3"/>
        <w:bidi/>
        <w:spacing w:before="0" w:beforeAutospacing="0" w:after="0" w:afterAutospacing="0"/>
        <w:jc w:val="both"/>
        <w:rPr>
          <w:rFonts w:ascii="Traditional Arabic" w:hAnsi="Traditional Arabic" w:cs="Traditional Arabic"/>
          <w:sz w:val="28"/>
          <w:szCs w:val="28"/>
        </w:rPr>
      </w:pPr>
    </w:p>
    <w:sectPr w:rsidR="00AF25BC" w:rsidRPr="00354B7D" w:rsidSect="008A7CE1">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60C" w:rsidRDefault="00E7760C" w:rsidP="00CD1B48">
      <w:pPr>
        <w:spacing w:after="0" w:line="240" w:lineRule="auto"/>
      </w:pPr>
      <w:r>
        <w:separator/>
      </w:r>
    </w:p>
  </w:endnote>
  <w:endnote w:type="continuationSeparator" w:id="0">
    <w:p w:rsidR="00E7760C" w:rsidRDefault="00E7760C" w:rsidP="00CD1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Koufi">
    <w:panose1 w:val="00000000000000000000"/>
    <w:charset w:val="B2"/>
    <w:family w:val="auto"/>
    <w:pitch w:val="variable"/>
    <w:sig w:usb0="02942001" w:usb1="03D40006" w:usb2="02620000" w:usb3="00000000" w:csb0="00000040" w:csb1="00000000"/>
  </w:font>
  <w:font w:name="AL-Mateen">
    <w:charset w:val="B2"/>
    <w:family w:val="auto"/>
    <w:pitch w:val="variable"/>
    <w:sig w:usb0="00002001" w:usb1="00000000" w:usb2="00000000" w:usb3="00000000" w:csb0="00000040" w:csb1="00000000"/>
  </w:font>
  <w:font w:name="AL-Mohanad">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Bader">
    <w:charset w:val="B2"/>
    <w:family w:val="auto"/>
    <w:pitch w:val="variable"/>
    <w:sig w:usb0="00002001" w:usb1="00000000" w:usb2="00000000" w:usb3="00000000" w:csb0="00000040" w:csb1="00000000"/>
  </w:font>
  <w:font w:name="Al-Mothnna">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GA Aladdin Regular">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tl/>
        <w:lang w:val="ar-SA"/>
      </w:rPr>
      <w:id w:val="-1398431081"/>
      <w:docPartObj>
        <w:docPartGallery w:val="Page Numbers (Bottom of Page)"/>
        <w:docPartUnique/>
      </w:docPartObj>
    </w:sdtPr>
    <w:sdtEndPr>
      <w:rPr>
        <w:rFonts w:cs="AGA Aladdin Regular"/>
        <w:sz w:val="24"/>
        <w:szCs w:val="24"/>
        <w:lang w:val="en-US"/>
      </w:rPr>
    </w:sdtEndPr>
    <w:sdtContent>
      <w:p w:rsidR="00CD1B48" w:rsidRPr="00CD1B48" w:rsidRDefault="00CD1B48">
        <w:pPr>
          <w:pStyle w:val="a8"/>
          <w:jc w:val="right"/>
          <w:rPr>
            <w:rFonts w:asciiTheme="majorHAnsi" w:eastAsiaTheme="majorEastAsia" w:hAnsiTheme="majorHAnsi" w:cs="AGA Aladdin Regular"/>
            <w:sz w:val="24"/>
            <w:szCs w:val="24"/>
          </w:rPr>
        </w:pPr>
        <w:r w:rsidRPr="00CD1B48">
          <w:rPr>
            <w:rFonts w:asciiTheme="majorHAnsi" w:eastAsiaTheme="majorEastAsia" w:hAnsiTheme="majorHAnsi" w:cs="AGA Aladdin Regular"/>
            <w:sz w:val="24"/>
            <w:szCs w:val="24"/>
            <w:rtl/>
            <w:lang w:val="ar-SA"/>
          </w:rPr>
          <w:t xml:space="preserve">الصفحة </w:t>
        </w:r>
        <w:r w:rsidRPr="00CD1B48">
          <w:rPr>
            <w:rFonts w:cs="AGA Aladdin Regular"/>
            <w:sz w:val="24"/>
            <w:szCs w:val="24"/>
          </w:rPr>
          <w:fldChar w:fldCharType="begin"/>
        </w:r>
        <w:r w:rsidRPr="00CD1B48">
          <w:rPr>
            <w:rFonts w:cs="AGA Aladdin Regular"/>
            <w:sz w:val="24"/>
            <w:szCs w:val="24"/>
          </w:rPr>
          <w:instrText>PAGE    \* MERGEFORMAT</w:instrText>
        </w:r>
        <w:r w:rsidRPr="00CD1B48">
          <w:rPr>
            <w:rFonts w:cs="AGA Aladdin Regular"/>
            <w:sz w:val="24"/>
            <w:szCs w:val="24"/>
          </w:rPr>
          <w:fldChar w:fldCharType="separate"/>
        </w:r>
        <w:r w:rsidR="00D426EF" w:rsidRPr="00D426EF">
          <w:rPr>
            <w:rFonts w:asciiTheme="majorHAnsi" w:eastAsiaTheme="majorEastAsia" w:hAnsiTheme="majorHAnsi" w:cs="AGA Aladdin Regular"/>
            <w:noProof/>
            <w:sz w:val="24"/>
            <w:szCs w:val="24"/>
            <w:rtl/>
            <w:lang w:val="ar-SA"/>
          </w:rPr>
          <w:t>5</w:t>
        </w:r>
        <w:r w:rsidRPr="00CD1B48">
          <w:rPr>
            <w:rFonts w:asciiTheme="majorHAnsi" w:eastAsiaTheme="majorEastAsia" w:hAnsiTheme="majorHAnsi" w:cs="AGA Aladdin Regular"/>
            <w:sz w:val="24"/>
            <w:szCs w:val="24"/>
          </w:rPr>
          <w:fldChar w:fldCharType="end"/>
        </w:r>
      </w:p>
    </w:sdtContent>
  </w:sdt>
  <w:p w:rsidR="00CD1B48" w:rsidRDefault="00CD1B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60C" w:rsidRDefault="00E7760C" w:rsidP="00CD1B48">
      <w:pPr>
        <w:spacing w:after="0" w:line="240" w:lineRule="auto"/>
      </w:pPr>
      <w:r>
        <w:separator/>
      </w:r>
    </w:p>
  </w:footnote>
  <w:footnote w:type="continuationSeparator" w:id="0">
    <w:p w:rsidR="00E7760C" w:rsidRDefault="00E7760C" w:rsidP="00CD1B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75807"/>
    <w:multiLevelType w:val="hybridMultilevel"/>
    <w:tmpl w:val="7E562464"/>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21D44"/>
    <w:multiLevelType w:val="hybridMultilevel"/>
    <w:tmpl w:val="D7E4E9D4"/>
    <w:lvl w:ilvl="0" w:tplc="04090005">
      <w:start w:val="1"/>
      <w:numFmt w:val="bullet"/>
      <w:lvlText w:val=""/>
      <w:lvlJc w:val="left"/>
      <w:pPr>
        <w:ind w:left="1938" w:hanging="360"/>
      </w:pPr>
      <w:rPr>
        <w:rFonts w:ascii="Wingdings" w:hAnsi="Wingdings" w:hint="default"/>
      </w:rPr>
    </w:lvl>
    <w:lvl w:ilvl="1" w:tplc="04090003" w:tentative="1">
      <w:start w:val="1"/>
      <w:numFmt w:val="bullet"/>
      <w:lvlText w:val="o"/>
      <w:lvlJc w:val="left"/>
      <w:pPr>
        <w:ind w:left="2658" w:hanging="360"/>
      </w:pPr>
      <w:rPr>
        <w:rFonts w:ascii="Courier New" w:hAnsi="Courier New" w:cs="Courier New" w:hint="default"/>
      </w:rPr>
    </w:lvl>
    <w:lvl w:ilvl="2" w:tplc="04090005" w:tentative="1">
      <w:start w:val="1"/>
      <w:numFmt w:val="bullet"/>
      <w:lvlText w:val=""/>
      <w:lvlJc w:val="left"/>
      <w:pPr>
        <w:ind w:left="3378" w:hanging="360"/>
      </w:pPr>
      <w:rPr>
        <w:rFonts w:ascii="Wingdings" w:hAnsi="Wingdings" w:hint="default"/>
      </w:rPr>
    </w:lvl>
    <w:lvl w:ilvl="3" w:tplc="04090001" w:tentative="1">
      <w:start w:val="1"/>
      <w:numFmt w:val="bullet"/>
      <w:lvlText w:val=""/>
      <w:lvlJc w:val="left"/>
      <w:pPr>
        <w:ind w:left="4098" w:hanging="360"/>
      </w:pPr>
      <w:rPr>
        <w:rFonts w:ascii="Symbol" w:hAnsi="Symbol" w:hint="default"/>
      </w:rPr>
    </w:lvl>
    <w:lvl w:ilvl="4" w:tplc="04090003" w:tentative="1">
      <w:start w:val="1"/>
      <w:numFmt w:val="bullet"/>
      <w:lvlText w:val="o"/>
      <w:lvlJc w:val="left"/>
      <w:pPr>
        <w:ind w:left="4818" w:hanging="360"/>
      </w:pPr>
      <w:rPr>
        <w:rFonts w:ascii="Courier New" w:hAnsi="Courier New" w:cs="Courier New" w:hint="default"/>
      </w:rPr>
    </w:lvl>
    <w:lvl w:ilvl="5" w:tplc="04090005" w:tentative="1">
      <w:start w:val="1"/>
      <w:numFmt w:val="bullet"/>
      <w:lvlText w:val=""/>
      <w:lvlJc w:val="left"/>
      <w:pPr>
        <w:ind w:left="5538" w:hanging="360"/>
      </w:pPr>
      <w:rPr>
        <w:rFonts w:ascii="Wingdings" w:hAnsi="Wingdings" w:hint="default"/>
      </w:rPr>
    </w:lvl>
    <w:lvl w:ilvl="6" w:tplc="04090001" w:tentative="1">
      <w:start w:val="1"/>
      <w:numFmt w:val="bullet"/>
      <w:lvlText w:val=""/>
      <w:lvlJc w:val="left"/>
      <w:pPr>
        <w:ind w:left="6258" w:hanging="360"/>
      </w:pPr>
      <w:rPr>
        <w:rFonts w:ascii="Symbol" w:hAnsi="Symbol" w:hint="default"/>
      </w:rPr>
    </w:lvl>
    <w:lvl w:ilvl="7" w:tplc="04090003" w:tentative="1">
      <w:start w:val="1"/>
      <w:numFmt w:val="bullet"/>
      <w:lvlText w:val="o"/>
      <w:lvlJc w:val="left"/>
      <w:pPr>
        <w:ind w:left="6978" w:hanging="360"/>
      </w:pPr>
      <w:rPr>
        <w:rFonts w:ascii="Courier New" w:hAnsi="Courier New" w:cs="Courier New" w:hint="default"/>
      </w:rPr>
    </w:lvl>
    <w:lvl w:ilvl="8" w:tplc="04090005" w:tentative="1">
      <w:start w:val="1"/>
      <w:numFmt w:val="bullet"/>
      <w:lvlText w:val=""/>
      <w:lvlJc w:val="left"/>
      <w:pPr>
        <w:ind w:left="7698" w:hanging="360"/>
      </w:pPr>
      <w:rPr>
        <w:rFonts w:ascii="Wingdings" w:hAnsi="Wingdings" w:hint="default"/>
      </w:rPr>
    </w:lvl>
  </w:abstractNum>
  <w:abstractNum w:abstractNumId="2">
    <w:nsid w:val="066032C6"/>
    <w:multiLevelType w:val="hybridMultilevel"/>
    <w:tmpl w:val="7E945AEC"/>
    <w:lvl w:ilvl="0" w:tplc="E1342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C510A"/>
    <w:multiLevelType w:val="hybridMultilevel"/>
    <w:tmpl w:val="3C1418B4"/>
    <w:lvl w:ilvl="0" w:tplc="356021EC">
      <w:start w:val="1"/>
      <w:numFmt w:val="decimal"/>
      <w:lvlText w:val="%1."/>
      <w:lvlJc w:val="left"/>
      <w:pPr>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47DC1"/>
    <w:multiLevelType w:val="singleLevel"/>
    <w:tmpl w:val="7310BB52"/>
    <w:lvl w:ilvl="0">
      <w:start w:val="1"/>
      <w:numFmt w:val="none"/>
      <w:lvlText w:val=""/>
      <w:legacy w:legacy="1" w:legacySpace="0" w:legacyIndent="0"/>
      <w:lvlJc w:val="right"/>
      <w:pPr>
        <w:ind w:left="0" w:firstLine="0"/>
      </w:pPr>
    </w:lvl>
  </w:abstractNum>
  <w:abstractNum w:abstractNumId="5">
    <w:nsid w:val="138E6B8D"/>
    <w:multiLevelType w:val="hybridMultilevel"/>
    <w:tmpl w:val="A992E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37900"/>
    <w:multiLevelType w:val="hybridMultilevel"/>
    <w:tmpl w:val="5C72E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916993"/>
    <w:multiLevelType w:val="hybridMultilevel"/>
    <w:tmpl w:val="95A080AE"/>
    <w:lvl w:ilvl="0" w:tplc="18B2D4C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96027F"/>
    <w:multiLevelType w:val="hybridMultilevel"/>
    <w:tmpl w:val="DA1AAAE8"/>
    <w:lvl w:ilvl="0" w:tplc="E1342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691640"/>
    <w:multiLevelType w:val="hybridMultilevel"/>
    <w:tmpl w:val="822E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0C4FB2"/>
    <w:multiLevelType w:val="hybridMultilevel"/>
    <w:tmpl w:val="4E9E9A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B5C62"/>
    <w:multiLevelType w:val="hybridMultilevel"/>
    <w:tmpl w:val="C7BAE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3E5889"/>
    <w:multiLevelType w:val="hybridMultilevel"/>
    <w:tmpl w:val="ACB8B63C"/>
    <w:lvl w:ilvl="0" w:tplc="C09A5134">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024F9F"/>
    <w:multiLevelType w:val="hybridMultilevel"/>
    <w:tmpl w:val="BA3E6232"/>
    <w:lvl w:ilvl="0" w:tplc="18B2D4C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3A1302"/>
    <w:multiLevelType w:val="hybridMultilevel"/>
    <w:tmpl w:val="AB6487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F4635E"/>
    <w:multiLevelType w:val="hybridMultilevel"/>
    <w:tmpl w:val="A3B4CF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B25D21"/>
    <w:multiLevelType w:val="hybridMultilevel"/>
    <w:tmpl w:val="29BC6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9357FA"/>
    <w:multiLevelType w:val="hybridMultilevel"/>
    <w:tmpl w:val="6A944196"/>
    <w:lvl w:ilvl="0" w:tplc="0B424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19286D"/>
    <w:multiLevelType w:val="hybridMultilevel"/>
    <w:tmpl w:val="40D8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80488"/>
    <w:multiLevelType w:val="hybridMultilevel"/>
    <w:tmpl w:val="E50CC2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B04683"/>
    <w:multiLevelType w:val="hybridMultilevel"/>
    <w:tmpl w:val="86C8216C"/>
    <w:lvl w:ilvl="0" w:tplc="E1342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190CD9"/>
    <w:multiLevelType w:val="hybridMultilevel"/>
    <w:tmpl w:val="4B265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E6697A"/>
    <w:multiLevelType w:val="hybridMultilevel"/>
    <w:tmpl w:val="8B6414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961278"/>
    <w:multiLevelType w:val="hybridMultilevel"/>
    <w:tmpl w:val="59F8F0CA"/>
    <w:lvl w:ilvl="0" w:tplc="C09A5134">
      <w:numFmt w:val="bullet"/>
      <w:lvlText w:val="-"/>
      <w:lvlJc w:val="left"/>
      <w:pPr>
        <w:ind w:left="720" w:hanging="360"/>
      </w:pPr>
      <w:rPr>
        <w:rFonts w:ascii="Traditional Arabic" w:eastAsia="Times New Roman" w:hAnsi="Traditional Arabic"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4B6324"/>
    <w:multiLevelType w:val="hybridMultilevel"/>
    <w:tmpl w:val="5A9699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AB19F0"/>
    <w:multiLevelType w:val="hybridMultilevel"/>
    <w:tmpl w:val="8F9A7810"/>
    <w:lvl w:ilvl="0" w:tplc="C09A5134">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D6838"/>
    <w:multiLevelType w:val="hybridMultilevel"/>
    <w:tmpl w:val="FA96105C"/>
    <w:lvl w:ilvl="0" w:tplc="C09A5134">
      <w:numFmt w:val="bullet"/>
      <w:lvlText w:val="-"/>
      <w:lvlJc w:val="left"/>
      <w:pPr>
        <w:ind w:left="1796" w:hanging="360"/>
      </w:pPr>
      <w:rPr>
        <w:rFonts w:ascii="Traditional Arabic" w:eastAsia="Times New Roman" w:hAnsi="Traditional Arabic" w:cs="Traditional Arabic" w:hint="default"/>
      </w:rPr>
    </w:lvl>
    <w:lvl w:ilvl="1" w:tplc="04090003" w:tentative="1">
      <w:start w:val="1"/>
      <w:numFmt w:val="bullet"/>
      <w:lvlText w:val="o"/>
      <w:lvlJc w:val="left"/>
      <w:pPr>
        <w:ind w:left="2516" w:hanging="360"/>
      </w:pPr>
      <w:rPr>
        <w:rFonts w:ascii="Courier New" w:hAnsi="Courier New" w:cs="Courier New" w:hint="default"/>
      </w:rPr>
    </w:lvl>
    <w:lvl w:ilvl="2" w:tplc="04090005" w:tentative="1">
      <w:start w:val="1"/>
      <w:numFmt w:val="bullet"/>
      <w:lvlText w:val=""/>
      <w:lvlJc w:val="left"/>
      <w:pPr>
        <w:ind w:left="3236" w:hanging="360"/>
      </w:pPr>
      <w:rPr>
        <w:rFonts w:ascii="Wingdings" w:hAnsi="Wingdings" w:hint="default"/>
      </w:rPr>
    </w:lvl>
    <w:lvl w:ilvl="3" w:tplc="04090001" w:tentative="1">
      <w:start w:val="1"/>
      <w:numFmt w:val="bullet"/>
      <w:lvlText w:val=""/>
      <w:lvlJc w:val="left"/>
      <w:pPr>
        <w:ind w:left="3956" w:hanging="360"/>
      </w:pPr>
      <w:rPr>
        <w:rFonts w:ascii="Symbol" w:hAnsi="Symbol" w:hint="default"/>
      </w:rPr>
    </w:lvl>
    <w:lvl w:ilvl="4" w:tplc="04090003" w:tentative="1">
      <w:start w:val="1"/>
      <w:numFmt w:val="bullet"/>
      <w:lvlText w:val="o"/>
      <w:lvlJc w:val="left"/>
      <w:pPr>
        <w:ind w:left="4676" w:hanging="360"/>
      </w:pPr>
      <w:rPr>
        <w:rFonts w:ascii="Courier New" w:hAnsi="Courier New" w:cs="Courier New" w:hint="default"/>
      </w:rPr>
    </w:lvl>
    <w:lvl w:ilvl="5" w:tplc="04090005" w:tentative="1">
      <w:start w:val="1"/>
      <w:numFmt w:val="bullet"/>
      <w:lvlText w:val=""/>
      <w:lvlJc w:val="left"/>
      <w:pPr>
        <w:ind w:left="5396" w:hanging="360"/>
      </w:pPr>
      <w:rPr>
        <w:rFonts w:ascii="Wingdings" w:hAnsi="Wingdings" w:hint="default"/>
      </w:rPr>
    </w:lvl>
    <w:lvl w:ilvl="6" w:tplc="04090001" w:tentative="1">
      <w:start w:val="1"/>
      <w:numFmt w:val="bullet"/>
      <w:lvlText w:val=""/>
      <w:lvlJc w:val="left"/>
      <w:pPr>
        <w:ind w:left="6116" w:hanging="360"/>
      </w:pPr>
      <w:rPr>
        <w:rFonts w:ascii="Symbol" w:hAnsi="Symbol" w:hint="default"/>
      </w:rPr>
    </w:lvl>
    <w:lvl w:ilvl="7" w:tplc="04090003" w:tentative="1">
      <w:start w:val="1"/>
      <w:numFmt w:val="bullet"/>
      <w:lvlText w:val="o"/>
      <w:lvlJc w:val="left"/>
      <w:pPr>
        <w:ind w:left="6836" w:hanging="360"/>
      </w:pPr>
      <w:rPr>
        <w:rFonts w:ascii="Courier New" w:hAnsi="Courier New" w:cs="Courier New" w:hint="default"/>
      </w:rPr>
    </w:lvl>
    <w:lvl w:ilvl="8" w:tplc="04090005" w:tentative="1">
      <w:start w:val="1"/>
      <w:numFmt w:val="bullet"/>
      <w:lvlText w:val=""/>
      <w:lvlJc w:val="left"/>
      <w:pPr>
        <w:ind w:left="7556" w:hanging="360"/>
      </w:pPr>
      <w:rPr>
        <w:rFonts w:ascii="Wingdings" w:hAnsi="Wingdings" w:hint="default"/>
      </w:rPr>
    </w:lvl>
  </w:abstractNum>
  <w:abstractNum w:abstractNumId="27">
    <w:nsid w:val="6A4E7705"/>
    <w:multiLevelType w:val="hybridMultilevel"/>
    <w:tmpl w:val="D62E22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243A42"/>
    <w:multiLevelType w:val="hybridMultilevel"/>
    <w:tmpl w:val="5C1A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F018CD"/>
    <w:multiLevelType w:val="hybridMultilevel"/>
    <w:tmpl w:val="555ACB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567DD4"/>
    <w:multiLevelType w:val="hybridMultilevel"/>
    <w:tmpl w:val="DECCF4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414932"/>
    <w:multiLevelType w:val="hybridMultilevel"/>
    <w:tmpl w:val="911C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3153E4"/>
    <w:multiLevelType w:val="hybridMultilevel"/>
    <w:tmpl w:val="27904096"/>
    <w:lvl w:ilvl="0" w:tplc="7C6E17B2">
      <w:start w:val="8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4008FD"/>
    <w:multiLevelType w:val="hybridMultilevel"/>
    <w:tmpl w:val="8D98A29A"/>
    <w:lvl w:ilvl="0" w:tplc="C09A5134">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27"/>
  </w:num>
  <w:num w:numId="4">
    <w:abstractNumId w:val="5"/>
  </w:num>
  <w:num w:numId="5">
    <w:abstractNumId w:val="16"/>
  </w:num>
  <w:num w:numId="6">
    <w:abstractNumId w:val="11"/>
  </w:num>
  <w:num w:numId="7">
    <w:abstractNumId w:val="10"/>
  </w:num>
  <w:num w:numId="8">
    <w:abstractNumId w:val="14"/>
  </w:num>
  <w:num w:numId="9">
    <w:abstractNumId w:val="2"/>
  </w:num>
  <w:num w:numId="10">
    <w:abstractNumId w:val="33"/>
  </w:num>
  <w:num w:numId="11">
    <w:abstractNumId w:val="17"/>
  </w:num>
  <w:num w:numId="12">
    <w:abstractNumId w:val="30"/>
  </w:num>
  <w:num w:numId="13">
    <w:abstractNumId w:val="6"/>
  </w:num>
  <w:num w:numId="14">
    <w:abstractNumId w:val="24"/>
  </w:num>
  <w:num w:numId="15">
    <w:abstractNumId w:val="28"/>
  </w:num>
  <w:num w:numId="16">
    <w:abstractNumId w:val="21"/>
  </w:num>
  <w:num w:numId="17">
    <w:abstractNumId w:val="0"/>
  </w:num>
  <w:num w:numId="18">
    <w:abstractNumId w:val="29"/>
  </w:num>
  <w:num w:numId="19">
    <w:abstractNumId w:val="23"/>
  </w:num>
  <w:num w:numId="20">
    <w:abstractNumId w:val="15"/>
  </w:num>
  <w:num w:numId="21">
    <w:abstractNumId w:val="25"/>
  </w:num>
  <w:num w:numId="22">
    <w:abstractNumId w:val="22"/>
  </w:num>
  <w:num w:numId="23">
    <w:abstractNumId w:val="3"/>
  </w:num>
  <w:num w:numId="24">
    <w:abstractNumId w:val="1"/>
  </w:num>
  <w:num w:numId="25">
    <w:abstractNumId w:val="26"/>
  </w:num>
  <w:num w:numId="26">
    <w:abstractNumId w:val="20"/>
  </w:num>
  <w:num w:numId="27">
    <w:abstractNumId w:val="8"/>
  </w:num>
  <w:num w:numId="28">
    <w:abstractNumId w:val="7"/>
  </w:num>
  <w:num w:numId="29">
    <w:abstractNumId w:val="9"/>
  </w:num>
  <w:num w:numId="30">
    <w:abstractNumId w:val="12"/>
  </w:num>
  <w:num w:numId="31">
    <w:abstractNumId w:val="19"/>
  </w:num>
  <w:num w:numId="32">
    <w:abstractNumId w:val="13"/>
  </w:num>
  <w:num w:numId="33">
    <w:abstractNumId w:val="32"/>
  </w:num>
  <w:num w:numId="3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7CF"/>
    <w:rsid w:val="00001B65"/>
    <w:rsid w:val="0000469B"/>
    <w:rsid w:val="00011817"/>
    <w:rsid w:val="000118DF"/>
    <w:rsid w:val="000122B1"/>
    <w:rsid w:val="00012711"/>
    <w:rsid w:val="00015484"/>
    <w:rsid w:val="00016C0A"/>
    <w:rsid w:val="00020819"/>
    <w:rsid w:val="0002147A"/>
    <w:rsid w:val="00021A5E"/>
    <w:rsid w:val="0002255C"/>
    <w:rsid w:val="00030D43"/>
    <w:rsid w:val="00031361"/>
    <w:rsid w:val="0003154A"/>
    <w:rsid w:val="00033309"/>
    <w:rsid w:val="00035984"/>
    <w:rsid w:val="000459EB"/>
    <w:rsid w:val="00051EB5"/>
    <w:rsid w:val="000548A7"/>
    <w:rsid w:val="00054D07"/>
    <w:rsid w:val="00054E85"/>
    <w:rsid w:val="00057546"/>
    <w:rsid w:val="000618CE"/>
    <w:rsid w:val="00063BB3"/>
    <w:rsid w:val="00067C9D"/>
    <w:rsid w:val="000708C9"/>
    <w:rsid w:val="0007727D"/>
    <w:rsid w:val="00077585"/>
    <w:rsid w:val="00081BEE"/>
    <w:rsid w:val="00082DC0"/>
    <w:rsid w:val="00083196"/>
    <w:rsid w:val="0008410F"/>
    <w:rsid w:val="00084209"/>
    <w:rsid w:val="00085A99"/>
    <w:rsid w:val="00086944"/>
    <w:rsid w:val="00087D19"/>
    <w:rsid w:val="00093461"/>
    <w:rsid w:val="00097140"/>
    <w:rsid w:val="00097EDB"/>
    <w:rsid w:val="000A2563"/>
    <w:rsid w:val="000A2A91"/>
    <w:rsid w:val="000A2B53"/>
    <w:rsid w:val="000A342A"/>
    <w:rsid w:val="000A4E87"/>
    <w:rsid w:val="000A5D22"/>
    <w:rsid w:val="000A6351"/>
    <w:rsid w:val="000A6A8A"/>
    <w:rsid w:val="000B0E15"/>
    <w:rsid w:val="000B459B"/>
    <w:rsid w:val="000B6ACC"/>
    <w:rsid w:val="000C27EE"/>
    <w:rsid w:val="000C599D"/>
    <w:rsid w:val="000C6028"/>
    <w:rsid w:val="000D2DD3"/>
    <w:rsid w:val="000D37BA"/>
    <w:rsid w:val="000D3D1D"/>
    <w:rsid w:val="000D5987"/>
    <w:rsid w:val="000D6D69"/>
    <w:rsid w:val="000E2513"/>
    <w:rsid w:val="000E39D6"/>
    <w:rsid w:val="000E508C"/>
    <w:rsid w:val="000E545C"/>
    <w:rsid w:val="000E6D44"/>
    <w:rsid w:val="000E70ED"/>
    <w:rsid w:val="000F1615"/>
    <w:rsid w:val="000F17F5"/>
    <w:rsid w:val="000F296A"/>
    <w:rsid w:val="000F4629"/>
    <w:rsid w:val="000F567C"/>
    <w:rsid w:val="000F60CD"/>
    <w:rsid w:val="000F68D7"/>
    <w:rsid w:val="001006C2"/>
    <w:rsid w:val="00101C00"/>
    <w:rsid w:val="0010263C"/>
    <w:rsid w:val="00102991"/>
    <w:rsid w:val="001038B3"/>
    <w:rsid w:val="001117EE"/>
    <w:rsid w:val="00113D12"/>
    <w:rsid w:val="00132568"/>
    <w:rsid w:val="001346A7"/>
    <w:rsid w:val="00136F56"/>
    <w:rsid w:val="0014016C"/>
    <w:rsid w:val="00140D12"/>
    <w:rsid w:val="001516B1"/>
    <w:rsid w:val="00152AFD"/>
    <w:rsid w:val="00152B26"/>
    <w:rsid w:val="00153DE4"/>
    <w:rsid w:val="001547D1"/>
    <w:rsid w:val="00156177"/>
    <w:rsid w:val="00160508"/>
    <w:rsid w:val="00161C0E"/>
    <w:rsid w:val="001629F5"/>
    <w:rsid w:val="00162DCB"/>
    <w:rsid w:val="00164D72"/>
    <w:rsid w:val="001661FC"/>
    <w:rsid w:val="00170D93"/>
    <w:rsid w:val="00170E98"/>
    <w:rsid w:val="0017177A"/>
    <w:rsid w:val="001742AC"/>
    <w:rsid w:val="00184C03"/>
    <w:rsid w:val="00191104"/>
    <w:rsid w:val="0019182F"/>
    <w:rsid w:val="00195786"/>
    <w:rsid w:val="00196693"/>
    <w:rsid w:val="001A32FB"/>
    <w:rsid w:val="001A43D0"/>
    <w:rsid w:val="001A5979"/>
    <w:rsid w:val="001A66C0"/>
    <w:rsid w:val="001B64B5"/>
    <w:rsid w:val="001B74E2"/>
    <w:rsid w:val="001C0B4A"/>
    <w:rsid w:val="001C1B16"/>
    <w:rsid w:val="001C311B"/>
    <w:rsid w:val="001C49F2"/>
    <w:rsid w:val="001C626D"/>
    <w:rsid w:val="001C717F"/>
    <w:rsid w:val="001C727A"/>
    <w:rsid w:val="001D4922"/>
    <w:rsid w:val="001D6494"/>
    <w:rsid w:val="001D79CD"/>
    <w:rsid w:val="001E0045"/>
    <w:rsid w:val="001E4246"/>
    <w:rsid w:val="001E467A"/>
    <w:rsid w:val="001E4DA8"/>
    <w:rsid w:val="001E53F1"/>
    <w:rsid w:val="001E5AA9"/>
    <w:rsid w:val="001F13D3"/>
    <w:rsid w:val="001F303B"/>
    <w:rsid w:val="001F32A7"/>
    <w:rsid w:val="001F5339"/>
    <w:rsid w:val="001F6465"/>
    <w:rsid w:val="001F6777"/>
    <w:rsid w:val="00205F86"/>
    <w:rsid w:val="00207EB0"/>
    <w:rsid w:val="002106F5"/>
    <w:rsid w:val="002107CF"/>
    <w:rsid w:val="002153CC"/>
    <w:rsid w:val="00216271"/>
    <w:rsid w:val="00216D7F"/>
    <w:rsid w:val="002208FD"/>
    <w:rsid w:val="00223EF8"/>
    <w:rsid w:val="00224484"/>
    <w:rsid w:val="00224B9F"/>
    <w:rsid w:val="002268AD"/>
    <w:rsid w:val="002268F6"/>
    <w:rsid w:val="00227FD7"/>
    <w:rsid w:val="0023032B"/>
    <w:rsid w:val="00231749"/>
    <w:rsid w:val="0023190E"/>
    <w:rsid w:val="00231C59"/>
    <w:rsid w:val="00236F6C"/>
    <w:rsid w:val="00241120"/>
    <w:rsid w:val="002443FC"/>
    <w:rsid w:val="00254A87"/>
    <w:rsid w:val="00256574"/>
    <w:rsid w:val="00263D4A"/>
    <w:rsid w:val="0027097A"/>
    <w:rsid w:val="002721DE"/>
    <w:rsid w:val="0027430C"/>
    <w:rsid w:val="00275695"/>
    <w:rsid w:val="0028514D"/>
    <w:rsid w:val="002859C0"/>
    <w:rsid w:val="00290BA2"/>
    <w:rsid w:val="00291330"/>
    <w:rsid w:val="00292DD7"/>
    <w:rsid w:val="00296D09"/>
    <w:rsid w:val="002A2F31"/>
    <w:rsid w:val="002A3BE7"/>
    <w:rsid w:val="002A4A46"/>
    <w:rsid w:val="002A52EE"/>
    <w:rsid w:val="002B2638"/>
    <w:rsid w:val="002B6BDA"/>
    <w:rsid w:val="002C0DF4"/>
    <w:rsid w:val="002C15EE"/>
    <w:rsid w:val="002C2891"/>
    <w:rsid w:val="002C442C"/>
    <w:rsid w:val="002C6B61"/>
    <w:rsid w:val="002C7CBB"/>
    <w:rsid w:val="002D0BC8"/>
    <w:rsid w:val="002D2056"/>
    <w:rsid w:val="002D6936"/>
    <w:rsid w:val="002D72F7"/>
    <w:rsid w:val="002E3477"/>
    <w:rsid w:val="002E487E"/>
    <w:rsid w:val="002E57FD"/>
    <w:rsid w:val="002F2EC9"/>
    <w:rsid w:val="002F3BB0"/>
    <w:rsid w:val="002F5B8B"/>
    <w:rsid w:val="002F7512"/>
    <w:rsid w:val="0030027E"/>
    <w:rsid w:val="0030348F"/>
    <w:rsid w:val="00303A1D"/>
    <w:rsid w:val="003045A7"/>
    <w:rsid w:val="003058A2"/>
    <w:rsid w:val="0030706E"/>
    <w:rsid w:val="0031009D"/>
    <w:rsid w:val="003110EF"/>
    <w:rsid w:val="0031343E"/>
    <w:rsid w:val="00322310"/>
    <w:rsid w:val="00323944"/>
    <w:rsid w:val="00326062"/>
    <w:rsid w:val="00327451"/>
    <w:rsid w:val="00333330"/>
    <w:rsid w:val="003337F8"/>
    <w:rsid w:val="003356B6"/>
    <w:rsid w:val="00341373"/>
    <w:rsid w:val="00341953"/>
    <w:rsid w:val="00344EC6"/>
    <w:rsid w:val="00345B49"/>
    <w:rsid w:val="00345C6E"/>
    <w:rsid w:val="00346F24"/>
    <w:rsid w:val="00350E09"/>
    <w:rsid w:val="003528CF"/>
    <w:rsid w:val="00354B7D"/>
    <w:rsid w:val="00354C62"/>
    <w:rsid w:val="00360E92"/>
    <w:rsid w:val="00365EA6"/>
    <w:rsid w:val="00366AAA"/>
    <w:rsid w:val="0036776C"/>
    <w:rsid w:val="0037444D"/>
    <w:rsid w:val="003769B3"/>
    <w:rsid w:val="00381A2B"/>
    <w:rsid w:val="0038612F"/>
    <w:rsid w:val="0038662D"/>
    <w:rsid w:val="00387AF5"/>
    <w:rsid w:val="00392725"/>
    <w:rsid w:val="00392B11"/>
    <w:rsid w:val="00393133"/>
    <w:rsid w:val="0039390A"/>
    <w:rsid w:val="003957EF"/>
    <w:rsid w:val="003977AC"/>
    <w:rsid w:val="003A2D2E"/>
    <w:rsid w:val="003A305E"/>
    <w:rsid w:val="003A51C8"/>
    <w:rsid w:val="003A7A5C"/>
    <w:rsid w:val="003B4C34"/>
    <w:rsid w:val="003B6DC3"/>
    <w:rsid w:val="003C13FD"/>
    <w:rsid w:val="003C3BE6"/>
    <w:rsid w:val="003C41B5"/>
    <w:rsid w:val="003C42F6"/>
    <w:rsid w:val="003C660B"/>
    <w:rsid w:val="003C7457"/>
    <w:rsid w:val="003D00B4"/>
    <w:rsid w:val="003D08B6"/>
    <w:rsid w:val="003D6886"/>
    <w:rsid w:val="003D6D23"/>
    <w:rsid w:val="003E0095"/>
    <w:rsid w:val="003E318A"/>
    <w:rsid w:val="003E3BA1"/>
    <w:rsid w:val="003E598C"/>
    <w:rsid w:val="003E662F"/>
    <w:rsid w:val="003E6FFF"/>
    <w:rsid w:val="003F12BB"/>
    <w:rsid w:val="003F472C"/>
    <w:rsid w:val="003F5A7D"/>
    <w:rsid w:val="003F5EC1"/>
    <w:rsid w:val="003F64E4"/>
    <w:rsid w:val="00401881"/>
    <w:rsid w:val="004036D4"/>
    <w:rsid w:val="00403C9E"/>
    <w:rsid w:val="00403F2B"/>
    <w:rsid w:val="00404F5D"/>
    <w:rsid w:val="00411121"/>
    <w:rsid w:val="00412791"/>
    <w:rsid w:val="00416336"/>
    <w:rsid w:val="00421AB6"/>
    <w:rsid w:val="00421DE8"/>
    <w:rsid w:val="0042313E"/>
    <w:rsid w:val="00426650"/>
    <w:rsid w:val="00426D61"/>
    <w:rsid w:val="0043140D"/>
    <w:rsid w:val="00432009"/>
    <w:rsid w:val="00432430"/>
    <w:rsid w:val="00434D8F"/>
    <w:rsid w:val="00435B46"/>
    <w:rsid w:val="00436232"/>
    <w:rsid w:val="0043655E"/>
    <w:rsid w:val="004426CD"/>
    <w:rsid w:val="00443DD8"/>
    <w:rsid w:val="004456E1"/>
    <w:rsid w:val="00447F57"/>
    <w:rsid w:val="00450405"/>
    <w:rsid w:val="0045305C"/>
    <w:rsid w:val="00457353"/>
    <w:rsid w:val="0046181A"/>
    <w:rsid w:val="00464D46"/>
    <w:rsid w:val="0046530C"/>
    <w:rsid w:val="00465751"/>
    <w:rsid w:val="00465B8A"/>
    <w:rsid w:val="004675D5"/>
    <w:rsid w:val="00473743"/>
    <w:rsid w:val="0047466F"/>
    <w:rsid w:val="00480ACC"/>
    <w:rsid w:val="00480D2A"/>
    <w:rsid w:val="004817EC"/>
    <w:rsid w:val="004830DC"/>
    <w:rsid w:val="004830E7"/>
    <w:rsid w:val="004837C7"/>
    <w:rsid w:val="004913BB"/>
    <w:rsid w:val="0049192E"/>
    <w:rsid w:val="004920E0"/>
    <w:rsid w:val="00494E14"/>
    <w:rsid w:val="004A38D1"/>
    <w:rsid w:val="004A4192"/>
    <w:rsid w:val="004A41DD"/>
    <w:rsid w:val="004A4D11"/>
    <w:rsid w:val="004A6648"/>
    <w:rsid w:val="004B3FD4"/>
    <w:rsid w:val="004B60FB"/>
    <w:rsid w:val="004B7F66"/>
    <w:rsid w:val="004D1CF8"/>
    <w:rsid w:val="004D2BF8"/>
    <w:rsid w:val="004D3355"/>
    <w:rsid w:val="004D77E5"/>
    <w:rsid w:val="004D77F6"/>
    <w:rsid w:val="004E11D6"/>
    <w:rsid w:val="004E50B1"/>
    <w:rsid w:val="004E6080"/>
    <w:rsid w:val="004E681D"/>
    <w:rsid w:val="004F24D4"/>
    <w:rsid w:val="004F3ADC"/>
    <w:rsid w:val="00503B7C"/>
    <w:rsid w:val="00511923"/>
    <w:rsid w:val="005145C3"/>
    <w:rsid w:val="00514E9F"/>
    <w:rsid w:val="00515179"/>
    <w:rsid w:val="00515D48"/>
    <w:rsid w:val="00516DB0"/>
    <w:rsid w:val="00520994"/>
    <w:rsid w:val="005307F9"/>
    <w:rsid w:val="005319ED"/>
    <w:rsid w:val="00534D1D"/>
    <w:rsid w:val="005458BB"/>
    <w:rsid w:val="00550AF8"/>
    <w:rsid w:val="0055307B"/>
    <w:rsid w:val="00553625"/>
    <w:rsid w:val="00553677"/>
    <w:rsid w:val="0055454B"/>
    <w:rsid w:val="00554AA5"/>
    <w:rsid w:val="00554F46"/>
    <w:rsid w:val="00555D4E"/>
    <w:rsid w:val="00556447"/>
    <w:rsid w:val="00556946"/>
    <w:rsid w:val="00556BA6"/>
    <w:rsid w:val="00565CB3"/>
    <w:rsid w:val="00566051"/>
    <w:rsid w:val="0056763D"/>
    <w:rsid w:val="00571AB9"/>
    <w:rsid w:val="00572C6E"/>
    <w:rsid w:val="00582D03"/>
    <w:rsid w:val="00585394"/>
    <w:rsid w:val="005860A1"/>
    <w:rsid w:val="00586B54"/>
    <w:rsid w:val="005901B2"/>
    <w:rsid w:val="00592AD6"/>
    <w:rsid w:val="00596960"/>
    <w:rsid w:val="00597982"/>
    <w:rsid w:val="005A1EE6"/>
    <w:rsid w:val="005A28B8"/>
    <w:rsid w:val="005A346D"/>
    <w:rsid w:val="005A4967"/>
    <w:rsid w:val="005B100A"/>
    <w:rsid w:val="005B3AB0"/>
    <w:rsid w:val="005B4F15"/>
    <w:rsid w:val="005B7728"/>
    <w:rsid w:val="005C3017"/>
    <w:rsid w:val="005C456E"/>
    <w:rsid w:val="005C4A5C"/>
    <w:rsid w:val="005D081F"/>
    <w:rsid w:val="005D486F"/>
    <w:rsid w:val="005D56C2"/>
    <w:rsid w:val="005D5905"/>
    <w:rsid w:val="005D5A87"/>
    <w:rsid w:val="005E10EE"/>
    <w:rsid w:val="005E29D9"/>
    <w:rsid w:val="005E6EC7"/>
    <w:rsid w:val="005E717D"/>
    <w:rsid w:val="005E7812"/>
    <w:rsid w:val="005E7F73"/>
    <w:rsid w:val="005F096F"/>
    <w:rsid w:val="005F1D81"/>
    <w:rsid w:val="005F2731"/>
    <w:rsid w:val="005F2D22"/>
    <w:rsid w:val="005F640A"/>
    <w:rsid w:val="006018BF"/>
    <w:rsid w:val="00601E12"/>
    <w:rsid w:val="006037DA"/>
    <w:rsid w:val="0060397A"/>
    <w:rsid w:val="006039DE"/>
    <w:rsid w:val="006055F8"/>
    <w:rsid w:val="00605E20"/>
    <w:rsid w:val="00607742"/>
    <w:rsid w:val="00607BE0"/>
    <w:rsid w:val="0061091C"/>
    <w:rsid w:val="0061266F"/>
    <w:rsid w:val="00616064"/>
    <w:rsid w:val="006201DE"/>
    <w:rsid w:val="006216B5"/>
    <w:rsid w:val="00621F8D"/>
    <w:rsid w:val="0063187F"/>
    <w:rsid w:val="006405B7"/>
    <w:rsid w:val="00641A7C"/>
    <w:rsid w:val="00642597"/>
    <w:rsid w:val="00642C43"/>
    <w:rsid w:val="00646CF4"/>
    <w:rsid w:val="00652AD3"/>
    <w:rsid w:val="0066104D"/>
    <w:rsid w:val="00663403"/>
    <w:rsid w:val="00664231"/>
    <w:rsid w:val="00664C4D"/>
    <w:rsid w:val="006674BB"/>
    <w:rsid w:val="00667543"/>
    <w:rsid w:val="0066771A"/>
    <w:rsid w:val="006703C0"/>
    <w:rsid w:val="00671E1F"/>
    <w:rsid w:val="00673D2D"/>
    <w:rsid w:val="00676834"/>
    <w:rsid w:val="006807F9"/>
    <w:rsid w:val="006842D9"/>
    <w:rsid w:val="006858D1"/>
    <w:rsid w:val="0068678A"/>
    <w:rsid w:val="006944B4"/>
    <w:rsid w:val="00694AB3"/>
    <w:rsid w:val="00695951"/>
    <w:rsid w:val="00697A04"/>
    <w:rsid w:val="006A34E3"/>
    <w:rsid w:val="006A3846"/>
    <w:rsid w:val="006A486B"/>
    <w:rsid w:val="006A53A3"/>
    <w:rsid w:val="006A79C7"/>
    <w:rsid w:val="006B1CD8"/>
    <w:rsid w:val="006B279A"/>
    <w:rsid w:val="006B2E0E"/>
    <w:rsid w:val="006B4B69"/>
    <w:rsid w:val="006B5C8E"/>
    <w:rsid w:val="006B5EAF"/>
    <w:rsid w:val="006B7F9E"/>
    <w:rsid w:val="006C228E"/>
    <w:rsid w:val="006C4205"/>
    <w:rsid w:val="006C53C7"/>
    <w:rsid w:val="006C56DF"/>
    <w:rsid w:val="006D0C67"/>
    <w:rsid w:val="006D5767"/>
    <w:rsid w:val="006E3D3B"/>
    <w:rsid w:val="006F11C5"/>
    <w:rsid w:val="006F2451"/>
    <w:rsid w:val="006F51D0"/>
    <w:rsid w:val="006F6B96"/>
    <w:rsid w:val="00702D13"/>
    <w:rsid w:val="00702D4B"/>
    <w:rsid w:val="00702DB8"/>
    <w:rsid w:val="00703189"/>
    <w:rsid w:val="007039EB"/>
    <w:rsid w:val="00706127"/>
    <w:rsid w:val="00710390"/>
    <w:rsid w:val="00711315"/>
    <w:rsid w:val="0071223E"/>
    <w:rsid w:val="00713741"/>
    <w:rsid w:val="00714849"/>
    <w:rsid w:val="007179F7"/>
    <w:rsid w:val="007244E5"/>
    <w:rsid w:val="00724AF4"/>
    <w:rsid w:val="00724D60"/>
    <w:rsid w:val="007261BE"/>
    <w:rsid w:val="0072645C"/>
    <w:rsid w:val="0073148D"/>
    <w:rsid w:val="0073155A"/>
    <w:rsid w:val="0073284C"/>
    <w:rsid w:val="0074288B"/>
    <w:rsid w:val="00744A3A"/>
    <w:rsid w:val="00747B15"/>
    <w:rsid w:val="00751436"/>
    <w:rsid w:val="00752C28"/>
    <w:rsid w:val="007549B0"/>
    <w:rsid w:val="007557A2"/>
    <w:rsid w:val="007563C0"/>
    <w:rsid w:val="00761DEA"/>
    <w:rsid w:val="0076296E"/>
    <w:rsid w:val="007632D1"/>
    <w:rsid w:val="0076563C"/>
    <w:rsid w:val="007672E1"/>
    <w:rsid w:val="00772C37"/>
    <w:rsid w:val="00780347"/>
    <w:rsid w:val="00781F59"/>
    <w:rsid w:val="00784326"/>
    <w:rsid w:val="00787CD5"/>
    <w:rsid w:val="00787E2C"/>
    <w:rsid w:val="00790BB2"/>
    <w:rsid w:val="007951B8"/>
    <w:rsid w:val="007963FA"/>
    <w:rsid w:val="007972F4"/>
    <w:rsid w:val="007A2CE7"/>
    <w:rsid w:val="007A5448"/>
    <w:rsid w:val="007A590D"/>
    <w:rsid w:val="007B07D9"/>
    <w:rsid w:val="007B0AD4"/>
    <w:rsid w:val="007B3F34"/>
    <w:rsid w:val="007B4669"/>
    <w:rsid w:val="007B4F00"/>
    <w:rsid w:val="007B5BD0"/>
    <w:rsid w:val="007B61E6"/>
    <w:rsid w:val="007B6666"/>
    <w:rsid w:val="007B66A7"/>
    <w:rsid w:val="007C0E4E"/>
    <w:rsid w:val="007C1400"/>
    <w:rsid w:val="007D0873"/>
    <w:rsid w:val="007D2538"/>
    <w:rsid w:val="007D2CC6"/>
    <w:rsid w:val="007D7DDD"/>
    <w:rsid w:val="007F0283"/>
    <w:rsid w:val="007F3558"/>
    <w:rsid w:val="00800023"/>
    <w:rsid w:val="00802E09"/>
    <w:rsid w:val="00811E41"/>
    <w:rsid w:val="00813CA5"/>
    <w:rsid w:val="00813D94"/>
    <w:rsid w:val="0081486A"/>
    <w:rsid w:val="00814E3D"/>
    <w:rsid w:val="008167AB"/>
    <w:rsid w:val="008172C6"/>
    <w:rsid w:val="00817C7F"/>
    <w:rsid w:val="00822BAF"/>
    <w:rsid w:val="00825548"/>
    <w:rsid w:val="0082582A"/>
    <w:rsid w:val="008267E1"/>
    <w:rsid w:val="00827177"/>
    <w:rsid w:val="0083752A"/>
    <w:rsid w:val="0084212A"/>
    <w:rsid w:val="008421CD"/>
    <w:rsid w:val="00842629"/>
    <w:rsid w:val="00843B68"/>
    <w:rsid w:val="00846275"/>
    <w:rsid w:val="00851E3C"/>
    <w:rsid w:val="0085294F"/>
    <w:rsid w:val="008543C2"/>
    <w:rsid w:val="0086189A"/>
    <w:rsid w:val="00863CFF"/>
    <w:rsid w:val="008640C8"/>
    <w:rsid w:val="00872872"/>
    <w:rsid w:val="00874162"/>
    <w:rsid w:val="008758DD"/>
    <w:rsid w:val="008779CC"/>
    <w:rsid w:val="00883CD6"/>
    <w:rsid w:val="00883DD8"/>
    <w:rsid w:val="00884716"/>
    <w:rsid w:val="0088790E"/>
    <w:rsid w:val="008912C9"/>
    <w:rsid w:val="008929A4"/>
    <w:rsid w:val="008958B5"/>
    <w:rsid w:val="008958D6"/>
    <w:rsid w:val="00896825"/>
    <w:rsid w:val="00896A26"/>
    <w:rsid w:val="008A6076"/>
    <w:rsid w:val="008A7CE1"/>
    <w:rsid w:val="008B1A35"/>
    <w:rsid w:val="008B2CA3"/>
    <w:rsid w:val="008C0F2B"/>
    <w:rsid w:val="008C25FB"/>
    <w:rsid w:val="008C3781"/>
    <w:rsid w:val="008C446B"/>
    <w:rsid w:val="008C5358"/>
    <w:rsid w:val="008C6291"/>
    <w:rsid w:val="008C6500"/>
    <w:rsid w:val="008D14DE"/>
    <w:rsid w:val="008D1EB2"/>
    <w:rsid w:val="008D5340"/>
    <w:rsid w:val="008E1BDA"/>
    <w:rsid w:val="008E6DD3"/>
    <w:rsid w:val="008E739E"/>
    <w:rsid w:val="008F08D8"/>
    <w:rsid w:val="008F38B4"/>
    <w:rsid w:val="008F4630"/>
    <w:rsid w:val="008F46AC"/>
    <w:rsid w:val="0090339C"/>
    <w:rsid w:val="00903C54"/>
    <w:rsid w:val="00904784"/>
    <w:rsid w:val="009047C5"/>
    <w:rsid w:val="00912E0E"/>
    <w:rsid w:val="00913EAF"/>
    <w:rsid w:val="009159F9"/>
    <w:rsid w:val="00917CB5"/>
    <w:rsid w:val="0092161B"/>
    <w:rsid w:val="00922127"/>
    <w:rsid w:val="009235C2"/>
    <w:rsid w:val="00923E38"/>
    <w:rsid w:val="00926652"/>
    <w:rsid w:val="00930A0C"/>
    <w:rsid w:val="009354A2"/>
    <w:rsid w:val="00940086"/>
    <w:rsid w:val="00940386"/>
    <w:rsid w:val="009410B8"/>
    <w:rsid w:val="0094122C"/>
    <w:rsid w:val="00942E8A"/>
    <w:rsid w:val="00944348"/>
    <w:rsid w:val="00950B37"/>
    <w:rsid w:val="00950D1C"/>
    <w:rsid w:val="00951206"/>
    <w:rsid w:val="00951A4C"/>
    <w:rsid w:val="00953567"/>
    <w:rsid w:val="009537C6"/>
    <w:rsid w:val="00954C32"/>
    <w:rsid w:val="00955487"/>
    <w:rsid w:val="00955A3E"/>
    <w:rsid w:val="009569C0"/>
    <w:rsid w:val="009578FD"/>
    <w:rsid w:val="00962E37"/>
    <w:rsid w:val="00964FB8"/>
    <w:rsid w:val="00965067"/>
    <w:rsid w:val="00967C3D"/>
    <w:rsid w:val="00970B7D"/>
    <w:rsid w:val="00971854"/>
    <w:rsid w:val="00973187"/>
    <w:rsid w:val="00974729"/>
    <w:rsid w:val="00975DF0"/>
    <w:rsid w:val="00977277"/>
    <w:rsid w:val="00977F2A"/>
    <w:rsid w:val="009808BD"/>
    <w:rsid w:val="00982476"/>
    <w:rsid w:val="009841F2"/>
    <w:rsid w:val="00984E46"/>
    <w:rsid w:val="009868AB"/>
    <w:rsid w:val="00986980"/>
    <w:rsid w:val="00991FC8"/>
    <w:rsid w:val="009926F0"/>
    <w:rsid w:val="00995942"/>
    <w:rsid w:val="009A0C00"/>
    <w:rsid w:val="009A155A"/>
    <w:rsid w:val="009A18AF"/>
    <w:rsid w:val="009A5573"/>
    <w:rsid w:val="009A754E"/>
    <w:rsid w:val="009B0C29"/>
    <w:rsid w:val="009B0D6D"/>
    <w:rsid w:val="009B1F2B"/>
    <w:rsid w:val="009B20E5"/>
    <w:rsid w:val="009B2412"/>
    <w:rsid w:val="009B4DF1"/>
    <w:rsid w:val="009B58F8"/>
    <w:rsid w:val="009B5A35"/>
    <w:rsid w:val="009B679F"/>
    <w:rsid w:val="009C17E1"/>
    <w:rsid w:val="009C3DE9"/>
    <w:rsid w:val="009C5159"/>
    <w:rsid w:val="009C66D5"/>
    <w:rsid w:val="009D2AA9"/>
    <w:rsid w:val="009D6698"/>
    <w:rsid w:val="009E1041"/>
    <w:rsid w:val="009E364E"/>
    <w:rsid w:val="009F27A1"/>
    <w:rsid w:val="00A033A8"/>
    <w:rsid w:val="00A03DDE"/>
    <w:rsid w:val="00A1210C"/>
    <w:rsid w:val="00A128AA"/>
    <w:rsid w:val="00A16CA7"/>
    <w:rsid w:val="00A1780A"/>
    <w:rsid w:val="00A30FDC"/>
    <w:rsid w:val="00A32832"/>
    <w:rsid w:val="00A37159"/>
    <w:rsid w:val="00A400C6"/>
    <w:rsid w:val="00A42005"/>
    <w:rsid w:val="00A46D81"/>
    <w:rsid w:val="00A52099"/>
    <w:rsid w:val="00A5209A"/>
    <w:rsid w:val="00A53B41"/>
    <w:rsid w:val="00A55E45"/>
    <w:rsid w:val="00A566A3"/>
    <w:rsid w:val="00A56A4F"/>
    <w:rsid w:val="00A57339"/>
    <w:rsid w:val="00A62119"/>
    <w:rsid w:val="00A6254D"/>
    <w:rsid w:val="00A64B52"/>
    <w:rsid w:val="00A64F9A"/>
    <w:rsid w:val="00A6625D"/>
    <w:rsid w:val="00A71DA7"/>
    <w:rsid w:val="00A730DC"/>
    <w:rsid w:val="00A73298"/>
    <w:rsid w:val="00A75F03"/>
    <w:rsid w:val="00A803BA"/>
    <w:rsid w:val="00A811DB"/>
    <w:rsid w:val="00A84093"/>
    <w:rsid w:val="00A842BF"/>
    <w:rsid w:val="00A86C31"/>
    <w:rsid w:val="00A90107"/>
    <w:rsid w:val="00A91999"/>
    <w:rsid w:val="00A92EF3"/>
    <w:rsid w:val="00A94497"/>
    <w:rsid w:val="00A96242"/>
    <w:rsid w:val="00A97279"/>
    <w:rsid w:val="00A97A26"/>
    <w:rsid w:val="00AA04D2"/>
    <w:rsid w:val="00AA1ECF"/>
    <w:rsid w:val="00AA1EE1"/>
    <w:rsid w:val="00AA61A3"/>
    <w:rsid w:val="00AB0082"/>
    <w:rsid w:val="00AB518D"/>
    <w:rsid w:val="00AB5478"/>
    <w:rsid w:val="00AC2388"/>
    <w:rsid w:val="00AC2D3E"/>
    <w:rsid w:val="00AC5A1A"/>
    <w:rsid w:val="00AD3FC9"/>
    <w:rsid w:val="00AD4B50"/>
    <w:rsid w:val="00AD526F"/>
    <w:rsid w:val="00AD62D0"/>
    <w:rsid w:val="00AE31CA"/>
    <w:rsid w:val="00AE3EFE"/>
    <w:rsid w:val="00AE43FE"/>
    <w:rsid w:val="00AF05BE"/>
    <w:rsid w:val="00AF067F"/>
    <w:rsid w:val="00AF0FB3"/>
    <w:rsid w:val="00AF13BD"/>
    <w:rsid w:val="00AF1AB1"/>
    <w:rsid w:val="00AF1E8D"/>
    <w:rsid w:val="00AF25BC"/>
    <w:rsid w:val="00AF3E57"/>
    <w:rsid w:val="00AF60CD"/>
    <w:rsid w:val="00B00487"/>
    <w:rsid w:val="00B03183"/>
    <w:rsid w:val="00B04D82"/>
    <w:rsid w:val="00B05A8B"/>
    <w:rsid w:val="00B121D0"/>
    <w:rsid w:val="00B17780"/>
    <w:rsid w:val="00B2007F"/>
    <w:rsid w:val="00B20277"/>
    <w:rsid w:val="00B22B86"/>
    <w:rsid w:val="00B23B3B"/>
    <w:rsid w:val="00B31054"/>
    <w:rsid w:val="00B3324C"/>
    <w:rsid w:val="00B35A02"/>
    <w:rsid w:val="00B35BB4"/>
    <w:rsid w:val="00B36B6D"/>
    <w:rsid w:val="00B4087F"/>
    <w:rsid w:val="00B42E24"/>
    <w:rsid w:val="00B4418B"/>
    <w:rsid w:val="00B44E59"/>
    <w:rsid w:val="00B46010"/>
    <w:rsid w:val="00B46660"/>
    <w:rsid w:val="00B51692"/>
    <w:rsid w:val="00B518CA"/>
    <w:rsid w:val="00B521F8"/>
    <w:rsid w:val="00B6471E"/>
    <w:rsid w:val="00B6674C"/>
    <w:rsid w:val="00B66D12"/>
    <w:rsid w:val="00B67A5C"/>
    <w:rsid w:val="00B708D5"/>
    <w:rsid w:val="00B75469"/>
    <w:rsid w:val="00B76DE1"/>
    <w:rsid w:val="00B77B74"/>
    <w:rsid w:val="00B80457"/>
    <w:rsid w:val="00B80A63"/>
    <w:rsid w:val="00B819D1"/>
    <w:rsid w:val="00B81C46"/>
    <w:rsid w:val="00B85E0A"/>
    <w:rsid w:val="00B86120"/>
    <w:rsid w:val="00B87D9E"/>
    <w:rsid w:val="00B90E98"/>
    <w:rsid w:val="00B93658"/>
    <w:rsid w:val="00B9423F"/>
    <w:rsid w:val="00BA0D70"/>
    <w:rsid w:val="00BA111A"/>
    <w:rsid w:val="00BA377B"/>
    <w:rsid w:val="00BA3AD5"/>
    <w:rsid w:val="00BA458B"/>
    <w:rsid w:val="00BA48FC"/>
    <w:rsid w:val="00BB0790"/>
    <w:rsid w:val="00BB0C75"/>
    <w:rsid w:val="00BB1BAD"/>
    <w:rsid w:val="00BB5721"/>
    <w:rsid w:val="00BB7D56"/>
    <w:rsid w:val="00BC0642"/>
    <w:rsid w:val="00BC330B"/>
    <w:rsid w:val="00BC436D"/>
    <w:rsid w:val="00BC52AD"/>
    <w:rsid w:val="00BC5C70"/>
    <w:rsid w:val="00BD00B2"/>
    <w:rsid w:val="00BD05E5"/>
    <w:rsid w:val="00BD0AE1"/>
    <w:rsid w:val="00BD1167"/>
    <w:rsid w:val="00BD5388"/>
    <w:rsid w:val="00BE0249"/>
    <w:rsid w:val="00BE0BB5"/>
    <w:rsid w:val="00BE0C39"/>
    <w:rsid w:val="00BE126A"/>
    <w:rsid w:val="00BE1FB1"/>
    <w:rsid w:val="00BE3B31"/>
    <w:rsid w:val="00BE5222"/>
    <w:rsid w:val="00BE5314"/>
    <w:rsid w:val="00BE5F07"/>
    <w:rsid w:val="00BE6A51"/>
    <w:rsid w:val="00BF2F71"/>
    <w:rsid w:val="00BF4F99"/>
    <w:rsid w:val="00BF61A2"/>
    <w:rsid w:val="00BF7C4A"/>
    <w:rsid w:val="00C0096E"/>
    <w:rsid w:val="00C00D77"/>
    <w:rsid w:val="00C02C5E"/>
    <w:rsid w:val="00C03FEA"/>
    <w:rsid w:val="00C0548B"/>
    <w:rsid w:val="00C05567"/>
    <w:rsid w:val="00C07E4F"/>
    <w:rsid w:val="00C134F6"/>
    <w:rsid w:val="00C13927"/>
    <w:rsid w:val="00C13FC5"/>
    <w:rsid w:val="00C14E6E"/>
    <w:rsid w:val="00C16E89"/>
    <w:rsid w:val="00C20A51"/>
    <w:rsid w:val="00C20C60"/>
    <w:rsid w:val="00C20CF7"/>
    <w:rsid w:val="00C213AE"/>
    <w:rsid w:val="00C2525F"/>
    <w:rsid w:val="00C27153"/>
    <w:rsid w:val="00C326FF"/>
    <w:rsid w:val="00C33ADE"/>
    <w:rsid w:val="00C34F3D"/>
    <w:rsid w:val="00C372EB"/>
    <w:rsid w:val="00C374FD"/>
    <w:rsid w:val="00C42B0A"/>
    <w:rsid w:val="00C43787"/>
    <w:rsid w:val="00C4561B"/>
    <w:rsid w:val="00C45F4D"/>
    <w:rsid w:val="00C46191"/>
    <w:rsid w:val="00C47B6E"/>
    <w:rsid w:val="00C47CF0"/>
    <w:rsid w:val="00C50DF1"/>
    <w:rsid w:val="00C5183B"/>
    <w:rsid w:val="00C52D09"/>
    <w:rsid w:val="00C563EF"/>
    <w:rsid w:val="00C56E02"/>
    <w:rsid w:val="00C56E21"/>
    <w:rsid w:val="00C63AA0"/>
    <w:rsid w:val="00C7281B"/>
    <w:rsid w:val="00C76C1F"/>
    <w:rsid w:val="00C826F5"/>
    <w:rsid w:val="00C8314F"/>
    <w:rsid w:val="00C90E91"/>
    <w:rsid w:val="00C90F1D"/>
    <w:rsid w:val="00C90FB7"/>
    <w:rsid w:val="00C92845"/>
    <w:rsid w:val="00C93725"/>
    <w:rsid w:val="00C95C74"/>
    <w:rsid w:val="00CA0FB9"/>
    <w:rsid w:val="00CB06D4"/>
    <w:rsid w:val="00CB1540"/>
    <w:rsid w:val="00CB335B"/>
    <w:rsid w:val="00CB6F47"/>
    <w:rsid w:val="00CC1A0F"/>
    <w:rsid w:val="00CC32D0"/>
    <w:rsid w:val="00CD1B48"/>
    <w:rsid w:val="00CD5A25"/>
    <w:rsid w:val="00CD78D4"/>
    <w:rsid w:val="00CE36D4"/>
    <w:rsid w:val="00CE53E1"/>
    <w:rsid w:val="00CE770E"/>
    <w:rsid w:val="00CF2A79"/>
    <w:rsid w:val="00D02560"/>
    <w:rsid w:val="00D025F3"/>
    <w:rsid w:val="00D04D2A"/>
    <w:rsid w:val="00D067A0"/>
    <w:rsid w:val="00D0745E"/>
    <w:rsid w:val="00D1200F"/>
    <w:rsid w:val="00D142BD"/>
    <w:rsid w:val="00D1485F"/>
    <w:rsid w:val="00D16DB6"/>
    <w:rsid w:val="00D218F7"/>
    <w:rsid w:val="00D21D5F"/>
    <w:rsid w:val="00D22DD4"/>
    <w:rsid w:val="00D27279"/>
    <w:rsid w:val="00D30160"/>
    <w:rsid w:val="00D33680"/>
    <w:rsid w:val="00D33C50"/>
    <w:rsid w:val="00D34424"/>
    <w:rsid w:val="00D3454B"/>
    <w:rsid w:val="00D34DFF"/>
    <w:rsid w:val="00D36FBC"/>
    <w:rsid w:val="00D40A29"/>
    <w:rsid w:val="00D426EF"/>
    <w:rsid w:val="00D439EB"/>
    <w:rsid w:val="00D44F82"/>
    <w:rsid w:val="00D47A5B"/>
    <w:rsid w:val="00D5188B"/>
    <w:rsid w:val="00D51A35"/>
    <w:rsid w:val="00D55509"/>
    <w:rsid w:val="00D57BD5"/>
    <w:rsid w:val="00D667DE"/>
    <w:rsid w:val="00D7203C"/>
    <w:rsid w:val="00D72539"/>
    <w:rsid w:val="00D72671"/>
    <w:rsid w:val="00D7587E"/>
    <w:rsid w:val="00D84227"/>
    <w:rsid w:val="00D8568D"/>
    <w:rsid w:val="00D86235"/>
    <w:rsid w:val="00D90BB1"/>
    <w:rsid w:val="00D9367C"/>
    <w:rsid w:val="00DA654A"/>
    <w:rsid w:val="00DB1DC1"/>
    <w:rsid w:val="00DB25E4"/>
    <w:rsid w:val="00DB48DF"/>
    <w:rsid w:val="00DB61BD"/>
    <w:rsid w:val="00DB6363"/>
    <w:rsid w:val="00DB64FE"/>
    <w:rsid w:val="00DB6A53"/>
    <w:rsid w:val="00DB7E36"/>
    <w:rsid w:val="00DC0832"/>
    <w:rsid w:val="00DC1179"/>
    <w:rsid w:val="00DC1A40"/>
    <w:rsid w:val="00DC1ED4"/>
    <w:rsid w:val="00DC2BEB"/>
    <w:rsid w:val="00DD1172"/>
    <w:rsid w:val="00DD21C1"/>
    <w:rsid w:val="00DD6612"/>
    <w:rsid w:val="00DE0EAA"/>
    <w:rsid w:val="00DE1000"/>
    <w:rsid w:val="00DE188E"/>
    <w:rsid w:val="00DE269F"/>
    <w:rsid w:val="00DE72CF"/>
    <w:rsid w:val="00DF4517"/>
    <w:rsid w:val="00DF4A5E"/>
    <w:rsid w:val="00DF5B59"/>
    <w:rsid w:val="00E00368"/>
    <w:rsid w:val="00E009A0"/>
    <w:rsid w:val="00E0114F"/>
    <w:rsid w:val="00E046A3"/>
    <w:rsid w:val="00E04BA9"/>
    <w:rsid w:val="00E05073"/>
    <w:rsid w:val="00E0713B"/>
    <w:rsid w:val="00E07ED6"/>
    <w:rsid w:val="00E10A9C"/>
    <w:rsid w:val="00E129EA"/>
    <w:rsid w:val="00E14876"/>
    <w:rsid w:val="00E15A4E"/>
    <w:rsid w:val="00E15AC8"/>
    <w:rsid w:val="00E216FC"/>
    <w:rsid w:val="00E2294D"/>
    <w:rsid w:val="00E249D6"/>
    <w:rsid w:val="00E26B8F"/>
    <w:rsid w:val="00E33DC5"/>
    <w:rsid w:val="00E34424"/>
    <w:rsid w:val="00E35DA7"/>
    <w:rsid w:val="00E42212"/>
    <w:rsid w:val="00E43134"/>
    <w:rsid w:val="00E44216"/>
    <w:rsid w:val="00E523F6"/>
    <w:rsid w:val="00E53115"/>
    <w:rsid w:val="00E548A1"/>
    <w:rsid w:val="00E550BE"/>
    <w:rsid w:val="00E60FDA"/>
    <w:rsid w:val="00E615E6"/>
    <w:rsid w:val="00E62CF7"/>
    <w:rsid w:val="00E635EB"/>
    <w:rsid w:val="00E649A8"/>
    <w:rsid w:val="00E65033"/>
    <w:rsid w:val="00E6617C"/>
    <w:rsid w:val="00E66B1F"/>
    <w:rsid w:val="00E66EA1"/>
    <w:rsid w:val="00E71101"/>
    <w:rsid w:val="00E74B54"/>
    <w:rsid w:val="00E7760C"/>
    <w:rsid w:val="00E848F7"/>
    <w:rsid w:val="00E86468"/>
    <w:rsid w:val="00E866B9"/>
    <w:rsid w:val="00E86EC2"/>
    <w:rsid w:val="00E94046"/>
    <w:rsid w:val="00E97D60"/>
    <w:rsid w:val="00EA3493"/>
    <w:rsid w:val="00EA4E3A"/>
    <w:rsid w:val="00EA5EF6"/>
    <w:rsid w:val="00EA6C53"/>
    <w:rsid w:val="00EB004C"/>
    <w:rsid w:val="00EB21A4"/>
    <w:rsid w:val="00EB27F6"/>
    <w:rsid w:val="00EB3118"/>
    <w:rsid w:val="00EB3CFC"/>
    <w:rsid w:val="00EB6DCC"/>
    <w:rsid w:val="00EB7F18"/>
    <w:rsid w:val="00EC08C9"/>
    <w:rsid w:val="00EC192C"/>
    <w:rsid w:val="00EC33CE"/>
    <w:rsid w:val="00EC3916"/>
    <w:rsid w:val="00EC582F"/>
    <w:rsid w:val="00EC6E27"/>
    <w:rsid w:val="00EC738E"/>
    <w:rsid w:val="00ED33F9"/>
    <w:rsid w:val="00ED55D4"/>
    <w:rsid w:val="00ED5721"/>
    <w:rsid w:val="00EE46D3"/>
    <w:rsid w:val="00EE5E8D"/>
    <w:rsid w:val="00EE6B0E"/>
    <w:rsid w:val="00EE7A7C"/>
    <w:rsid w:val="00EF3B2C"/>
    <w:rsid w:val="00EF494D"/>
    <w:rsid w:val="00EF4C85"/>
    <w:rsid w:val="00EF53FF"/>
    <w:rsid w:val="00EF5E99"/>
    <w:rsid w:val="00EF6338"/>
    <w:rsid w:val="00EF69FF"/>
    <w:rsid w:val="00EF7C3F"/>
    <w:rsid w:val="00F001D3"/>
    <w:rsid w:val="00F00908"/>
    <w:rsid w:val="00F03CF9"/>
    <w:rsid w:val="00F04B27"/>
    <w:rsid w:val="00F05257"/>
    <w:rsid w:val="00F06246"/>
    <w:rsid w:val="00F07AEF"/>
    <w:rsid w:val="00F11285"/>
    <w:rsid w:val="00F11463"/>
    <w:rsid w:val="00F114B8"/>
    <w:rsid w:val="00F11A37"/>
    <w:rsid w:val="00F1233A"/>
    <w:rsid w:val="00F13A4C"/>
    <w:rsid w:val="00F156B7"/>
    <w:rsid w:val="00F1574B"/>
    <w:rsid w:val="00F228F5"/>
    <w:rsid w:val="00F229B6"/>
    <w:rsid w:val="00F23870"/>
    <w:rsid w:val="00F25F4D"/>
    <w:rsid w:val="00F42003"/>
    <w:rsid w:val="00F434E8"/>
    <w:rsid w:val="00F44114"/>
    <w:rsid w:val="00F466F0"/>
    <w:rsid w:val="00F50A90"/>
    <w:rsid w:val="00F51BA1"/>
    <w:rsid w:val="00F5657E"/>
    <w:rsid w:val="00F61B2B"/>
    <w:rsid w:val="00F64C4F"/>
    <w:rsid w:val="00F66720"/>
    <w:rsid w:val="00F701F7"/>
    <w:rsid w:val="00F71EC6"/>
    <w:rsid w:val="00F71EE0"/>
    <w:rsid w:val="00F72E22"/>
    <w:rsid w:val="00F7387A"/>
    <w:rsid w:val="00F761AF"/>
    <w:rsid w:val="00F76E10"/>
    <w:rsid w:val="00F7740A"/>
    <w:rsid w:val="00F77766"/>
    <w:rsid w:val="00F808B1"/>
    <w:rsid w:val="00F862DF"/>
    <w:rsid w:val="00F865EB"/>
    <w:rsid w:val="00F911ED"/>
    <w:rsid w:val="00F917B2"/>
    <w:rsid w:val="00F922BD"/>
    <w:rsid w:val="00F935AE"/>
    <w:rsid w:val="00F948EC"/>
    <w:rsid w:val="00F95612"/>
    <w:rsid w:val="00F9653F"/>
    <w:rsid w:val="00F96DA1"/>
    <w:rsid w:val="00F970BB"/>
    <w:rsid w:val="00F974DD"/>
    <w:rsid w:val="00FA03DA"/>
    <w:rsid w:val="00FA4539"/>
    <w:rsid w:val="00FB4B9D"/>
    <w:rsid w:val="00FC1663"/>
    <w:rsid w:val="00FC3E01"/>
    <w:rsid w:val="00FC6C40"/>
    <w:rsid w:val="00FC7BC0"/>
    <w:rsid w:val="00FD00E9"/>
    <w:rsid w:val="00FD0811"/>
    <w:rsid w:val="00FD7D34"/>
    <w:rsid w:val="00FE00B7"/>
    <w:rsid w:val="00FE47DB"/>
    <w:rsid w:val="00FE644A"/>
    <w:rsid w:val="00FF5A49"/>
    <w:rsid w:val="00FF5AE4"/>
    <w:rsid w:val="00FF621F"/>
    <w:rsid w:val="00FF65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FEADF8-82AF-4002-B464-5682F32B9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07C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AB0082"/>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B0082"/>
    <w:rPr>
      <w:rFonts w:ascii="Tahoma" w:hAnsi="Tahoma" w:cs="Tahoma"/>
      <w:sz w:val="16"/>
      <w:szCs w:val="16"/>
    </w:rPr>
  </w:style>
  <w:style w:type="table" w:styleId="a5">
    <w:name w:val="Table Grid"/>
    <w:basedOn w:val="a1"/>
    <w:rsid w:val="00227F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A4967"/>
    <w:pPr>
      <w:ind w:left="720"/>
      <w:contextualSpacing/>
    </w:pPr>
  </w:style>
  <w:style w:type="paragraph" w:styleId="a7">
    <w:name w:val="header"/>
    <w:basedOn w:val="a"/>
    <w:link w:val="Char0"/>
    <w:uiPriority w:val="99"/>
    <w:unhideWhenUsed/>
    <w:rsid w:val="00CD1B48"/>
    <w:pPr>
      <w:tabs>
        <w:tab w:val="center" w:pos="4153"/>
        <w:tab w:val="right" w:pos="8306"/>
      </w:tabs>
      <w:spacing w:after="0" w:line="240" w:lineRule="auto"/>
    </w:pPr>
  </w:style>
  <w:style w:type="character" w:customStyle="1" w:styleId="Char0">
    <w:name w:val="رأس الصفحة Char"/>
    <w:basedOn w:val="a0"/>
    <w:link w:val="a7"/>
    <w:uiPriority w:val="99"/>
    <w:rsid w:val="00CD1B48"/>
  </w:style>
  <w:style w:type="paragraph" w:styleId="a8">
    <w:name w:val="footer"/>
    <w:basedOn w:val="a"/>
    <w:link w:val="Char1"/>
    <w:uiPriority w:val="99"/>
    <w:unhideWhenUsed/>
    <w:rsid w:val="00CD1B48"/>
    <w:pPr>
      <w:tabs>
        <w:tab w:val="center" w:pos="4153"/>
        <w:tab w:val="right" w:pos="8306"/>
      </w:tabs>
      <w:spacing w:after="0" w:line="240" w:lineRule="auto"/>
    </w:pPr>
  </w:style>
  <w:style w:type="character" w:customStyle="1" w:styleId="Char1">
    <w:name w:val="تذييل الصفحة Char"/>
    <w:basedOn w:val="a0"/>
    <w:link w:val="a8"/>
    <w:uiPriority w:val="99"/>
    <w:rsid w:val="00CD1B48"/>
  </w:style>
  <w:style w:type="character" w:customStyle="1" w:styleId="2Char">
    <w:name w:val="نص أساسي 2 Char"/>
    <w:aliases w:val="Char Char"/>
    <w:basedOn w:val="a0"/>
    <w:link w:val="2"/>
    <w:semiHidden/>
    <w:locked/>
    <w:rsid w:val="00516DB0"/>
    <w:rPr>
      <w:rFonts w:ascii="Arial" w:eastAsia="Times New Roman" w:hAnsi="Arial" w:cs="Monotype Koufi"/>
      <w:b/>
      <w:bCs/>
      <w:sz w:val="18"/>
      <w:szCs w:val="18"/>
      <w:lang w:eastAsia="zh-CN"/>
    </w:rPr>
  </w:style>
  <w:style w:type="paragraph" w:styleId="2">
    <w:name w:val="Body Text 2"/>
    <w:aliases w:val="Char"/>
    <w:basedOn w:val="a"/>
    <w:link w:val="2Char"/>
    <w:semiHidden/>
    <w:unhideWhenUsed/>
    <w:rsid w:val="00516DB0"/>
    <w:pPr>
      <w:bidi w:val="0"/>
      <w:spacing w:after="0" w:line="240" w:lineRule="exact"/>
      <w:jc w:val="center"/>
    </w:pPr>
    <w:rPr>
      <w:rFonts w:ascii="Arial" w:eastAsia="Times New Roman" w:hAnsi="Arial" w:cs="Monotype Koufi"/>
      <w:b/>
      <w:bCs/>
      <w:sz w:val="18"/>
      <w:szCs w:val="18"/>
      <w:lang w:eastAsia="zh-CN"/>
    </w:rPr>
  </w:style>
  <w:style w:type="character" w:customStyle="1" w:styleId="2Char1">
    <w:name w:val="نص أساسي 2 Char1"/>
    <w:basedOn w:val="a0"/>
    <w:uiPriority w:val="99"/>
    <w:semiHidden/>
    <w:rsid w:val="00516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16401">
      <w:bodyDiv w:val="1"/>
      <w:marLeft w:val="0"/>
      <w:marRight w:val="0"/>
      <w:marTop w:val="0"/>
      <w:marBottom w:val="0"/>
      <w:divBdr>
        <w:top w:val="none" w:sz="0" w:space="0" w:color="auto"/>
        <w:left w:val="none" w:sz="0" w:space="0" w:color="auto"/>
        <w:bottom w:val="none" w:sz="0" w:space="0" w:color="auto"/>
        <w:right w:val="none" w:sz="0" w:space="0" w:color="auto"/>
      </w:divBdr>
    </w:div>
    <w:div w:id="171358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0B860-FB9E-4403-BA4B-43115C4CC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2246</Words>
  <Characters>12808</Characters>
  <Application>Microsoft Office Word</Application>
  <DocSecurity>0</DocSecurity>
  <Lines>106</Lines>
  <Paragraphs>30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8</cp:lastModifiedBy>
  <cp:revision>2</cp:revision>
  <dcterms:created xsi:type="dcterms:W3CDTF">2017-01-22T04:44:00Z</dcterms:created>
  <dcterms:modified xsi:type="dcterms:W3CDTF">2017-01-22T04:44:00Z</dcterms:modified>
</cp:coreProperties>
</file>